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7126" w14:textId="06288A46" w:rsidR="00C0243E" w:rsidRDefault="00C0243E" w:rsidP="00D27C21">
      <w:pPr>
        <w:spacing w:line="360" w:lineRule="auto"/>
      </w:pPr>
    </w:p>
    <w:p w14:paraId="5C4D42A5" w14:textId="77777777" w:rsidR="00DD7833" w:rsidRDefault="00DD7833" w:rsidP="00D27C21">
      <w:pPr>
        <w:spacing w:line="360" w:lineRule="auto"/>
      </w:pPr>
    </w:p>
    <w:p w14:paraId="7092018D" w14:textId="530EC173" w:rsidR="00DD7833" w:rsidRDefault="00DD7833" w:rsidP="00D27C21">
      <w:pPr>
        <w:spacing w:line="360" w:lineRule="auto"/>
      </w:pPr>
      <w:r>
        <w:fldChar w:fldCharType="begin"/>
      </w:r>
      <w:r>
        <w:instrText xml:space="preserve"> INCLUDEPICTURE "https://www.mundograduado.com/wp-content/uploads/2014/09/eadfiocruz-logo.jpg" \* MERGEFORMATINET </w:instrText>
      </w:r>
      <w:r>
        <w:fldChar w:fldCharType="separate"/>
      </w:r>
      <w:r>
        <w:rPr>
          <w:noProof/>
        </w:rPr>
        <w:drawing>
          <wp:inline distT="0" distB="0" distL="0" distR="0" wp14:anchorId="59F11F79" wp14:editId="31A508EB">
            <wp:extent cx="1223777" cy="52197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67" cy="532202"/>
                    </a:xfrm>
                    <a:prstGeom prst="rect">
                      <a:avLst/>
                    </a:prstGeom>
                    <a:noFill/>
                    <a:ln>
                      <a:noFill/>
                    </a:ln>
                  </pic:spPr>
                </pic:pic>
              </a:graphicData>
            </a:graphic>
          </wp:inline>
        </w:drawing>
      </w:r>
      <w:r>
        <w:fldChar w:fldCharType="end"/>
      </w:r>
      <w:r>
        <w:t xml:space="preserve">                                                                                               </w:t>
      </w:r>
      <w:r>
        <w:rPr>
          <w:noProof/>
        </w:rPr>
        <w:drawing>
          <wp:inline distT="0" distB="0" distL="0" distR="0" wp14:anchorId="4FABC719" wp14:editId="6206271B">
            <wp:extent cx="533400" cy="809387"/>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9255" cy="848620"/>
                    </a:xfrm>
                    <a:prstGeom prst="rect">
                      <a:avLst/>
                    </a:prstGeom>
                  </pic:spPr>
                </pic:pic>
              </a:graphicData>
            </a:graphic>
          </wp:inline>
        </w:drawing>
      </w:r>
    </w:p>
    <w:p w14:paraId="74A92341" w14:textId="77777777" w:rsidR="00DD7833" w:rsidRDefault="00DD7833" w:rsidP="00D27C21">
      <w:pPr>
        <w:spacing w:line="360" w:lineRule="auto"/>
      </w:pPr>
    </w:p>
    <w:p w14:paraId="65ECB56F" w14:textId="77777777" w:rsidR="00DD7833" w:rsidRDefault="00DD7833" w:rsidP="00D27C21">
      <w:pPr>
        <w:spacing w:line="360" w:lineRule="auto"/>
      </w:pPr>
    </w:p>
    <w:p w14:paraId="2B7245FD" w14:textId="77777777" w:rsidR="00DD7833" w:rsidRDefault="00DD7833" w:rsidP="00D27C21">
      <w:pPr>
        <w:spacing w:line="360" w:lineRule="auto"/>
      </w:pPr>
    </w:p>
    <w:p w14:paraId="7F117130" w14:textId="77777777" w:rsidR="00DD7833" w:rsidRDefault="00DD7833" w:rsidP="00D27C21">
      <w:pPr>
        <w:spacing w:line="360" w:lineRule="auto"/>
        <w:jc w:val="center"/>
      </w:pPr>
    </w:p>
    <w:p w14:paraId="6586A3D2" w14:textId="77777777" w:rsidR="00DD7833" w:rsidRDefault="00DD7833" w:rsidP="00D27C21">
      <w:pPr>
        <w:spacing w:line="360" w:lineRule="auto"/>
        <w:jc w:val="center"/>
      </w:pPr>
    </w:p>
    <w:p w14:paraId="4DCB2A74" w14:textId="77777777" w:rsidR="00DD7833" w:rsidRDefault="00DD7833" w:rsidP="00D27C21">
      <w:pPr>
        <w:spacing w:line="360" w:lineRule="auto"/>
        <w:jc w:val="center"/>
      </w:pPr>
    </w:p>
    <w:p w14:paraId="55DCF6B5" w14:textId="77777777" w:rsidR="00FF2672" w:rsidRDefault="00FF2672" w:rsidP="00D27C21">
      <w:pPr>
        <w:spacing w:line="360" w:lineRule="auto"/>
        <w:jc w:val="center"/>
      </w:pPr>
    </w:p>
    <w:p w14:paraId="77139F80" w14:textId="6278B596" w:rsidR="00DD7833" w:rsidRDefault="00DD7833" w:rsidP="00FF2672">
      <w:pPr>
        <w:spacing w:line="360" w:lineRule="auto"/>
        <w:jc w:val="center"/>
      </w:pPr>
      <w:r>
        <w:t>LARA MURAD BICHARA SANT`ANNA</w:t>
      </w:r>
    </w:p>
    <w:p w14:paraId="583AFAED" w14:textId="77777777" w:rsidR="00DD7833" w:rsidRDefault="00DD7833" w:rsidP="00D27C21">
      <w:pPr>
        <w:spacing w:line="360" w:lineRule="auto"/>
        <w:jc w:val="center"/>
      </w:pPr>
    </w:p>
    <w:p w14:paraId="03EED3A5" w14:textId="77777777" w:rsidR="00DD7833" w:rsidRDefault="00DD7833" w:rsidP="00D27C21">
      <w:pPr>
        <w:spacing w:line="360" w:lineRule="auto"/>
        <w:jc w:val="center"/>
      </w:pPr>
    </w:p>
    <w:p w14:paraId="58C41A59" w14:textId="77777777" w:rsidR="00DD7833" w:rsidRDefault="00DD7833" w:rsidP="00D27C21">
      <w:pPr>
        <w:spacing w:line="360" w:lineRule="auto"/>
      </w:pPr>
    </w:p>
    <w:p w14:paraId="365FBDF8" w14:textId="77777777" w:rsidR="00DD7833" w:rsidRDefault="00DD7833" w:rsidP="00D27C21">
      <w:pPr>
        <w:spacing w:line="360" w:lineRule="auto"/>
      </w:pPr>
    </w:p>
    <w:p w14:paraId="47494F1F" w14:textId="77777777" w:rsidR="00DD7833" w:rsidRDefault="00DD7833" w:rsidP="00D27C21">
      <w:pPr>
        <w:spacing w:line="360" w:lineRule="auto"/>
      </w:pPr>
    </w:p>
    <w:p w14:paraId="14558808" w14:textId="77777777" w:rsidR="00DD7833" w:rsidRDefault="00DD7833" w:rsidP="00D27C21">
      <w:pPr>
        <w:spacing w:line="360" w:lineRule="auto"/>
      </w:pPr>
    </w:p>
    <w:p w14:paraId="14B64D73" w14:textId="77777777" w:rsidR="00DD7833" w:rsidRDefault="00DD7833" w:rsidP="00D27C21">
      <w:pPr>
        <w:spacing w:line="360" w:lineRule="auto"/>
      </w:pPr>
    </w:p>
    <w:p w14:paraId="12D57EA9" w14:textId="5AC56970" w:rsidR="00DD7833" w:rsidRDefault="00DD7833" w:rsidP="00D27C21">
      <w:pPr>
        <w:spacing w:line="360" w:lineRule="auto"/>
      </w:pPr>
    </w:p>
    <w:p w14:paraId="510CFFFA" w14:textId="77777777" w:rsidR="00DD7833" w:rsidRDefault="00DD7833" w:rsidP="00D27C21">
      <w:pPr>
        <w:spacing w:line="360" w:lineRule="auto"/>
      </w:pPr>
    </w:p>
    <w:p w14:paraId="08AFBB94" w14:textId="5AAD82B9" w:rsidR="00C0243E" w:rsidRDefault="00AA4E27" w:rsidP="00FF2672">
      <w:pPr>
        <w:tabs>
          <w:tab w:val="left" w:pos="1547"/>
        </w:tabs>
        <w:spacing w:line="360" w:lineRule="auto"/>
        <w:jc w:val="center"/>
      </w:pPr>
      <w:r>
        <w:t>Aprazamento de consultas e procedimentos na Clínica de Oftalmologia da PNNSG. Como podemos intervir para mudar essa realidade?</w:t>
      </w:r>
    </w:p>
    <w:p w14:paraId="2837E3C5" w14:textId="0329CEEB" w:rsidR="00DD7833" w:rsidRDefault="00DD7833" w:rsidP="00D27C21">
      <w:pPr>
        <w:spacing w:line="360" w:lineRule="auto"/>
      </w:pPr>
    </w:p>
    <w:p w14:paraId="75F3B262" w14:textId="210F4F78" w:rsidR="00DD7833" w:rsidRDefault="00DD7833" w:rsidP="00D27C21">
      <w:pPr>
        <w:spacing w:line="360" w:lineRule="auto"/>
      </w:pPr>
    </w:p>
    <w:p w14:paraId="63686E5B" w14:textId="77777777" w:rsidR="00DD7833" w:rsidRDefault="00DD7833" w:rsidP="00D27C21">
      <w:pPr>
        <w:spacing w:line="360" w:lineRule="auto"/>
      </w:pPr>
    </w:p>
    <w:p w14:paraId="46A87B04" w14:textId="4884109C" w:rsidR="00C0243E" w:rsidRDefault="00C0243E" w:rsidP="00D27C21">
      <w:pPr>
        <w:spacing w:line="360" w:lineRule="auto"/>
      </w:pPr>
    </w:p>
    <w:p w14:paraId="0D7E0771" w14:textId="36F03A91" w:rsidR="00C0243E" w:rsidRDefault="00C0243E" w:rsidP="00D27C21">
      <w:pPr>
        <w:spacing w:line="360" w:lineRule="auto"/>
      </w:pPr>
    </w:p>
    <w:p w14:paraId="06653E86" w14:textId="77777777" w:rsidR="00DD7833" w:rsidRDefault="00DD7833" w:rsidP="00FF2672">
      <w:pPr>
        <w:spacing w:line="360" w:lineRule="auto"/>
        <w:jc w:val="center"/>
      </w:pPr>
    </w:p>
    <w:p w14:paraId="3E42EC65" w14:textId="77777777" w:rsidR="00FF2672" w:rsidRDefault="00FF2672" w:rsidP="00FF2672">
      <w:pPr>
        <w:spacing w:line="360" w:lineRule="auto"/>
        <w:jc w:val="center"/>
      </w:pPr>
    </w:p>
    <w:p w14:paraId="38F1624F" w14:textId="2873A760" w:rsidR="00C0243E" w:rsidRDefault="00C0243E" w:rsidP="00FF2672">
      <w:pPr>
        <w:spacing w:line="360" w:lineRule="auto"/>
        <w:jc w:val="center"/>
      </w:pPr>
      <w:r>
        <w:t xml:space="preserve">Rio de </w:t>
      </w:r>
      <w:r w:rsidR="00DD7833">
        <w:t>J</w:t>
      </w:r>
      <w:r>
        <w:t>aneiro</w:t>
      </w:r>
    </w:p>
    <w:p w14:paraId="0BD60CA8" w14:textId="6B63E9FD" w:rsidR="00C0243E" w:rsidRDefault="00C0243E" w:rsidP="00D27C21">
      <w:pPr>
        <w:spacing w:line="360" w:lineRule="auto"/>
        <w:jc w:val="center"/>
      </w:pPr>
      <w:r>
        <w:t>2023</w:t>
      </w:r>
    </w:p>
    <w:p w14:paraId="384E6024" w14:textId="77777777" w:rsidR="00FF2672" w:rsidRDefault="00FF2672" w:rsidP="00D27C21">
      <w:pPr>
        <w:spacing w:line="360" w:lineRule="auto"/>
        <w:jc w:val="center"/>
      </w:pPr>
    </w:p>
    <w:p w14:paraId="59B5A04C" w14:textId="77777777" w:rsidR="00FF2672" w:rsidRDefault="00FF2672" w:rsidP="00D27C21">
      <w:pPr>
        <w:spacing w:line="360" w:lineRule="auto"/>
        <w:jc w:val="center"/>
      </w:pPr>
    </w:p>
    <w:p w14:paraId="76F9254D" w14:textId="77777777" w:rsidR="00FF2672" w:rsidRDefault="00FF2672" w:rsidP="00D27C21">
      <w:pPr>
        <w:spacing w:line="360" w:lineRule="auto"/>
        <w:jc w:val="center"/>
      </w:pPr>
    </w:p>
    <w:p w14:paraId="72058269" w14:textId="4F19019E" w:rsidR="00AA4E27" w:rsidRDefault="00AA4E27" w:rsidP="00FF2672">
      <w:pPr>
        <w:spacing w:line="360" w:lineRule="auto"/>
        <w:jc w:val="center"/>
      </w:pPr>
      <w:r>
        <w:t>LARA MURAD BICHARA SANT`ANNA</w:t>
      </w:r>
    </w:p>
    <w:p w14:paraId="5868F226" w14:textId="77777777" w:rsidR="00AA4E27" w:rsidRDefault="00AA4E27" w:rsidP="00FF2672">
      <w:pPr>
        <w:spacing w:line="360" w:lineRule="auto"/>
        <w:jc w:val="center"/>
      </w:pPr>
    </w:p>
    <w:p w14:paraId="429397AA" w14:textId="77777777" w:rsidR="00AA4E27" w:rsidRDefault="00AA4E27" w:rsidP="00D27C21">
      <w:pPr>
        <w:spacing w:line="360" w:lineRule="auto"/>
        <w:jc w:val="center"/>
      </w:pPr>
    </w:p>
    <w:p w14:paraId="56968182" w14:textId="77777777" w:rsidR="00601627" w:rsidRDefault="00601627" w:rsidP="00D27C21">
      <w:pPr>
        <w:tabs>
          <w:tab w:val="left" w:pos="1547"/>
        </w:tabs>
        <w:spacing w:line="360" w:lineRule="auto"/>
      </w:pPr>
    </w:p>
    <w:p w14:paraId="1D4CEB66" w14:textId="77777777" w:rsidR="00601627" w:rsidRDefault="00601627" w:rsidP="00D27C21">
      <w:pPr>
        <w:tabs>
          <w:tab w:val="left" w:pos="1547"/>
        </w:tabs>
        <w:spacing w:line="360" w:lineRule="auto"/>
      </w:pPr>
    </w:p>
    <w:p w14:paraId="3DA26A8B" w14:textId="1028490E" w:rsidR="00601627" w:rsidRDefault="00601627" w:rsidP="00D27C21">
      <w:pPr>
        <w:tabs>
          <w:tab w:val="left" w:pos="1547"/>
        </w:tabs>
        <w:spacing w:line="360" w:lineRule="auto"/>
      </w:pPr>
    </w:p>
    <w:p w14:paraId="7487596D" w14:textId="77777777" w:rsidR="00FF2672" w:rsidRDefault="00FF2672" w:rsidP="00D27C21">
      <w:pPr>
        <w:tabs>
          <w:tab w:val="left" w:pos="1547"/>
        </w:tabs>
        <w:spacing w:line="360" w:lineRule="auto"/>
      </w:pPr>
    </w:p>
    <w:p w14:paraId="55B54A29" w14:textId="77777777" w:rsidR="00601627" w:rsidRDefault="00601627" w:rsidP="00D27C21">
      <w:pPr>
        <w:tabs>
          <w:tab w:val="left" w:pos="1547"/>
        </w:tabs>
        <w:spacing w:line="360" w:lineRule="auto"/>
      </w:pPr>
    </w:p>
    <w:p w14:paraId="1B4F22E3" w14:textId="77777777" w:rsidR="00601627" w:rsidRDefault="00601627" w:rsidP="00D27C21">
      <w:pPr>
        <w:tabs>
          <w:tab w:val="left" w:pos="1547"/>
        </w:tabs>
        <w:spacing w:line="360" w:lineRule="auto"/>
      </w:pPr>
    </w:p>
    <w:p w14:paraId="25F69792" w14:textId="77777777" w:rsidR="00601627" w:rsidRDefault="00601627" w:rsidP="00D27C21">
      <w:pPr>
        <w:tabs>
          <w:tab w:val="left" w:pos="1547"/>
        </w:tabs>
        <w:spacing w:line="360" w:lineRule="auto"/>
      </w:pPr>
    </w:p>
    <w:p w14:paraId="4072AD4B" w14:textId="0A6EECCB" w:rsidR="00AE4F12" w:rsidRDefault="00AE4F12" w:rsidP="00D27C21">
      <w:pPr>
        <w:tabs>
          <w:tab w:val="left" w:pos="1547"/>
        </w:tabs>
        <w:spacing w:line="360" w:lineRule="auto"/>
      </w:pPr>
    </w:p>
    <w:p w14:paraId="526B145C" w14:textId="77777777" w:rsidR="00B54F1E" w:rsidRDefault="00601627" w:rsidP="00D27C21">
      <w:pPr>
        <w:tabs>
          <w:tab w:val="left" w:pos="1547"/>
        </w:tabs>
        <w:spacing w:line="360" w:lineRule="auto"/>
        <w:rPr>
          <w:b/>
          <w:bCs/>
        </w:rPr>
      </w:pPr>
      <w:r w:rsidRPr="00601627">
        <w:rPr>
          <w:b/>
          <w:bCs/>
        </w:rPr>
        <w:t>Aprazamento de consultas e procedimentos na Clínica de Oftalmologia da PNNSG. Como podemos intervir para mudar essa realidade?</w:t>
      </w:r>
    </w:p>
    <w:p w14:paraId="181A6386" w14:textId="77777777" w:rsidR="00B54F1E" w:rsidRDefault="00B54F1E" w:rsidP="00D27C21">
      <w:pPr>
        <w:tabs>
          <w:tab w:val="left" w:pos="1547"/>
        </w:tabs>
        <w:spacing w:line="360" w:lineRule="auto"/>
        <w:rPr>
          <w:b/>
          <w:bCs/>
        </w:rPr>
      </w:pPr>
    </w:p>
    <w:p w14:paraId="18FE6D42" w14:textId="77777777" w:rsidR="00B54F1E" w:rsidRDefault="00B54F1E" w:rsidP="00D27C21">
      <w:pPr>
        <w:tabs>
          <w:tab w:val="left" w:pos="1547"/>
        </w:tabs>
        <w:spacing w:line="360" w:lineRule="auto"/>
        <w:rPr>
          <w:b/>
          <w:bCs/>
        </w:rPr>
      </w:pPr>
    </w:p>
    <w:p w14:paraId="163EA0B6" w14:textId="77777777" w:rsidR="00B54F1E" w:rsidRDefault="00B54F1E" w:rsidP="00D27C21">
      <w:pPr>
        <w:tabs>
          <w:tab w:val="left" w:pos="1547"/>
        </w:tabs>
        <w:spacing w:line="360" w:lineRule="auto"/>
        <w:rPr>
          <w:b/>
          <w:bCs/>
        </w:rPr>
      </w:pPr>
    </w:p>
    <w:p w14:paraId="7D4C1278" w14:textId="351F6EAD" w:rsidR="00B54F1E" w:rsidRDefault="00B54F1E" w:rsidP="00D27C21">
      <w:pPr>
        <w:tabs>
          <w:tab w:val="left" w:pos="1547"/>
        </w:tabs>
        <w:spacing w:line="360" w:lineRule="auto"/>
        <w:rPr>
          <w:b/>
          <w:bCs/>
        </w:rPr>
      </w:pPr>
    </w:p>
    <w:p w14:paraId="11E5A6D0" w14:textId="323D2360" w:rsidR="00FF2672" w:rsidRDefault="00FF2672" w:rsidP="00D27C21">
      <w:pPr>
        <w:tabs>
          <w:tab w:val="left" w:pos="1547"/>
        </w:tabs>
        <w:spacing w:line="360" w:lineRule="auto"/>
        <w:rPr>
          <w:b/>
          <w:bCs/>
        </w:rPr>
      </w:pPr>
    </w:p>
    <w:p w14:paraId="6E82DAFC" w14:textId="38681EB2" w:rsidR="00FF2672" w:rsidRDefault="00FF2672" w:rsidP="00D27C21">
      <w:pPr>
        <w:tabs>
          <w:tab w:val="left" w:pos="1547"/>
        </w:tabs>
        <w:spacing w:line="360" w:lineRule="auto"/>
        <w:rPr>
          <w:b/>
          <w:bCs/>
        </w:rPr>
      </w:pPr>
    </w:p>
    <w:p w14:paraId="3A857750" w14:textId="3678FF04" w:rsidR="00601627" w:rsidRPr="00B54F1E" w:rsidRDefault="00601627" w:rsidP="00FF2672">
      <w:pPr>
        <w:tabs>
          <w:tab w:val="left" w:pos="1547"/>
        </w:tabs>
        <w:spacing w:line="360" w:lineRule="auto"/>
        <w:ind w:left="2124"/>
        <w:jc w:val="right"/>
        <w:rPr>
          <w:b/>
          <w:bCs/>
        </w:rPr>
      </w:pPr>
      <w:r>
        <w:t>Trabalho de Conclusão de Curso apresentad</w:t>
      </w:r>
      <w:r w:rsidR="00B54F1E">
        <w:t>o ao Curso de Especialização Gestão em Saúde da Escola Nacional de Saúde Pública Sérgio Arouca, na Fundação Oswaldo Cruz, como requisito parcial para obtenção do título de Especialista em Gestão em Saúde.</w:t>
      </w:r>
    </w:p>
    <w:p w14:paraId="13E798A6" w14:textId="36D7DB24" w:rsidR="00B54F1E" w:rsidRDefault="00B54F1E" w:rsidP="00FF2672">
      <w:pPr>
        <w:spacing w:line="360" w:lineRule="auto"/>
        <w:ind w:left="7788"/>
        <w:jc w:val="right"/>
      </w:pPr>
    </w:p>
    <w:p w14:paraId="11FECED2" w14:textId="7751007D" w:rsidR="00B54F1E" w:rsidRDefault="00B54F1E" w:rsidP="00FF2672">
      <w:pPr>
        <w:spacing w:line="360" w:lineRule="auto"/>
        <w:ind w:left="7788"/>
        <w:jc w:val="right"/>
      </w:pPr>
    </w:p>
    <w:p w14:paraId="798CB012" w14:textId="7F459F80" w:rsidR="00B54F1E" w:rsidRPr="00601627" w:rsidRDefault="00B54F1E" w:rsidP="00FF2672">
      <w:pPr>
        <w:spacing w:line="360" w:lineRule="auto"/>
        <w:ind w:left="4956"/>
        <w:jc w:val="right"/>
      </w:pPr>
      <w:r>
        <w:t>Orientador:</w:t>
      </w:r>
      <w:r w:rsidR="00A93D92">
        <w:t xml:space="preserve"> </w:t>
      </w:r>
      <w:r>
        <w:t>A</w:t>
      </w:r>
      <w:r w:rsidR="00FF2672">
        <w:t>n</w:t>
      </w:r>
      <w:r>
        <w:t>dré Feijó Barroso</w:t>
      </w:r>
    </w:p>
    <w:p w14:paraId="5E42B564" w14:textId="4F9F69AC" w:rsidR="00601627" w:rsidRDefault="00601627" w:rsidP="00FF2672">
      <w:pPr>
        <w:spacing w:line="360" w:lineRule="auto"/>
        <w:jc w:val="right"/>
      </w:pPr>
    </w:p>
    <w:p w14:paraId="23C314BF" w14:textId="2C6A4637" w:rsidR="00AE4F12" w:rsidRDefault="00AE4F12" w:rsidP="00FF2672">
      <w:pPr>
        <w:spacing w:line="360" w:lineRule="auto"/>
        <w:ind w:left="708"/>
      </w:pPr>
    </w:p>
    <w:p w14:paraId="6F975398" w14:textId="393AA91F" w:rsidR="00AE4F12" w:rsidRDefault="00AE4F12" w:rsidP="00FF2672">
      <w:pPr>
        <w:spacing w:line="360" w:lineRule="auto"/>
        <w:jc w:val="center"/>
      </w:pPr>
      <w:r>
        <w:t>Rio de Janeiro</w:t>
      </w:r>
    </w:p>
    <w:p w14:paraId="1B6EF099" w14:textId="77777777" w:rsidR="00AE4F12" w:rsidRDefault="00AE4F12" w:rsidP="00D27C21">
      <w:pPr>
        <w:spacing w:line="360" w:lineRule="auto"/>
        <w:jc w:val="center"/>
      </w:pPr>
      <w:r>
        <w:t>2023</w:t>
      </w:r>
    </w:p>
    <w:p w14:paraId="66B59EB4" w14:textId="77777777" w:rsidR="00554885" w:rsidRDefault="00554885" w:rsidP="00D27C21">
      <w:pPr>
        <w:spacing w:line="360" w:lineRule="auto"/>
      </w:pPr>
    </w:p>
    <w:p w14:paraId="0273EC31" w14:textId="77777777" w:rsidR="00554885" w:rsidRDefault="00554885" w:rsidP="00D27C21">
      <w:pPr>
        <w:spacing w:line="360" w:lineRule="auto"/>
      </w:pPr>
    </w:p>
    <w:p w14:paraId="7E846005" w14:textId="77777777" w:rsidR="00554885" w:rsidRDefault="00554885" w:rsidP="00D27C21">
      <w:pPr>
        <w:spacing w:line="360" w:lineRule="auto"/>
      </w:pPr>
    </w:p>
    <w:p w14:paraId="29339ECF" w14:textId="77777777" w:rsidR="00554885" w:rsidRDefault="00554885" w:rsidP="00D27C21">
      <w:pPr>
        <w:spacing w:line="360" w:lineRule="auto"/>
      </w:pPr>
    </w:p>
    <w:p w14:paraId="5492FED0" w14:textId="1AB9EA36" w:rsidR="00554885" w:rsidRDefault="00554885" w:rsidP="00D27C21">
      <w:pPr>
        <w:spacing w:line="360" w:lineRule="auto"/>
      </w:pPr>
    </w:p>
    <w:p w14:paraId="695ADDCD" w14:textId="5DFBE68D" w:rsidR="00554885" w:rsidRDefault="00554885" w:rsidP="00D27C21">
      <w:pPr>
        <w:spacing w:line="360" w:lineRule="auto"/>
      </w:pPr>
    </w:p>
    <w:p w14:paraId="23C88A56" w14:textId="5F6FDA49" w:rsidR="00554885" w:rsidRDefault="00554885" w:rsidP="00D27C21">
      <w:pPr>
        <w:spacing w:line="360" w:lineRule="auto"/>
      </w:pPr>
    </w:p>
    <w:p w14:paraId="61160293" w14:textId="246DBC5D" w:rsidR="00554885" w:rsidRDefault="00554885" w:rsidP="00D27C21">
      <w:pPr>
        <w:spacing w:line="360" w:lineRule="auto"/>
      </w:pPr>
    </w:p>
    <w:p w14:paraId="20DFF209" w14:textId="4A550A3A" w:rsidR="00554885" w:rsidRDefault="00554885" w:rsidP="00D27C21">
      <w:pPr>
        <w:spacing w:line="360" w:lineRule="auto"/>
      </w:pPr>
    </w:p>
    <w:p w14:paraId="3B762D6F" w14:textId="3FB9D769" w:rsidR="00554885" w:rsidRDefault="00554885" w:rsidP="00D27C21">
      <w:pPr>
        <w:spacing w:line="360" w:lineRule="auto"/>
      </w:pPr>
    </w:p>
    <w:p w14:paraId="5789BA0C" w14:textId="59B35592" w:rsidR="00554885" w:rsidRDefault="00554885" w:rsidP="00D27C21">
      <w:pPr>
        <w:spacing w:line="360" w:lineRule="auto"/>
      </w:pPr>
    </w:p>
    <w:p w14:paraId="4FE69B81" w14:textId="5CE8790E" w:rsidR="00554885" w:rsidRDefault="00554885" w:rsidP="00D27C21">
      <w:pPr>
        <w:spacing w:line="360" w:lineRule="auto"/>
      </w:pPr>
    </w:p>
    <w:p w14:paraId="5D78FC14" w14:textId="056B7DFC" w:rsidR="00554885" w:rsidRDefault="00554885" w:rsidP="00D27C21">
      <w:pPr>
        <w:spacing w:line="360" w:lineRule="auto"/>
      </w:pPr>
    </w:p>
    <w:p w14:paraId="07CCE38C" w14:textId="5A4231C6" w:rsidR="00554885" w:rsidRDefault="00554885" w:rsidP="00D27C21">
      <w:pPr>
        <w:spacing w:line="360" w:lineRule="auto"/>
      </w:pPr>
    </w:p>
    <w:p w14:paraId="387C5072" w14:textId="14270540" w:rsidR="00554885" w:rsidRDefault="00554885" w:rsidP="00D27C21">
      <w:pPr>
        <w:spacing w:line="360" w:lineRule="auto"/>
      </w:pPr>
    </w:p>
    <w:p w14:paraId="380127F1" w14:textId="1F660B2A" w:rsidR="00554885" w:rsidRDefault="00554885" w:rsidP="00D27C21">
      <w:pPr>
        <w:spacing w:line="360" w:lineRule="auto"/>
      </w:pPr>
    </w:p>
    <w:p w14:paraId="28C71018" w14:textId="77C12748" w:rsidR="00554885" w:rsidRDefault="00554885" w:rsidP="00D27C21">
      <w:pPr>
        <w:spacing w:line="360" w:lineRule="auto"/>
      </w:pPr>
    </w:p>
    <w:p w14:paraId="480CE8B2" w14:textId="3247D21A" w:rsidR="00554885" w:rsidRDefault="00554885" w:rsidP="00D27C21">
      <w:pPr>
        <w:spacing w:line="360" w:lineRule="auto"/>
      </w:pPr>
    </w:p>
    <w:p w14:paraId="0853F655" w14:textId="181DC7EA" w:rsidR="00554885" w:rsidRDefault="00554885" w:rsidP="00D27C21">
      <w:pPr>
        <w:spacing w:line="360" w:lineRule="auto"/>
      </w:pPr>
    </w:p>
    <w:p w14:paraId="498B15DA" w14:textId="77D22EB9" w:rsidR="00554885" w:rsidRDefault="00554885" w:rsidP="00D27C21">
      <w:pPr>
        <w:spacing w:line="360" w:lineRule="auto"/>
      </w:pPr>
    </w:p>
    <w:p w14:paraId="555769F0" w14:textId="15880A69" w:rsidR="00554885" w:rsidRDefault="00554885" w:rsidP="00D27C21">
      <w:pPr>
        <w:spacing w:line="360" w:lineRule="auto"/>
      </w:pPr>
    </w:p>
    <w:p w14:paraId="1F04190A" w14:textId="7B4165A1" w:rsidR="00554885" w:rsidRDefault="00554885" w:rsidP="00D27C21">
      <w:pPr>
        <w:spacing w:line="360" w:lineRule="auto"/>
      </w:pPr>
    </w:p>
    <w:p w14:paraId="16E4B8E4" w14:textId="5F95CFC7" w:rsidR="00554885" w:rsidRDefault="00554885" w:rsidP="00D27C21">
      <w:pPr>
        <w:spacing w:line="360" w:lineRule="auto"/>
      </w:pPr>
    </w:p>
    <w:p w14:paraId="1150F40A" w14:textId="69AEE8F0" w:rsidR="00554885" w:rsidRDefault="00554885" w:rsidP="00D27C21">
      <w:pPr>
        <w:spacing w:line="360" w:lineRule="auto"/>
      </w:pPr>
    </w:p>
    <w:p w14:paraId="762B4010" w14:textId="74458FD5" w:rsidR="00554885" w:rsidRDefault="00554885" w:rsidP="00D27C21">
      <w:pPr>
        <w:spacing w:line="360" w:lineRule="auto"/>
      </w:pPr>
    </w:p>
    <w:p w14:paraId="2BABDF7B" w14:textId="77777777" w:rsidR="00554885" w:rsidRDefault="00554885" w:rsidP="00D27C21">
      <w:pPr>
        <w:spacing w:line="360" w:lineRule="auto"/>
      </w:pPr>
    </w:p>
    <w:p w14:paraId="7248DA44" w14:textId="77777777" w:rsidR="00554885" w:rsidRDefault="00554885" w:rsidP="00D27C21">
      <w:pPr>
        <w:spacing w:line="360" w:lineRule="auto"/>
      </w:pPr>
    </w:p>
    <w:p w14:paraId="0EC445E4" w14:textId="7BA94A52" w:rsidR="00554885" w:rsidRDefault="00554885" w:rsidP="00D27C21">
      <w:pPr>
        <w:spacing w:line="360" w:lineRule="auto"/>
      </w:pPr>
    </w:p>
    <w:p w14:paraId="2895276C" w14:textId="7D1628FB" w:rsidR="00554885" w:rsidRDefault="00554885" w:rsidP="00D27C21">
      <w:pPr>
        <w:spacing w:line="360" w:lineRule="auto"/>
      </w:pPr>
    </w:p>
    <w:p w14:paraId="562F21B7" w14:textId="692D3F1F" w:rsidR="00554885" w:rsidRDefault="00554885" w:rsidP="00D27C21">
      <w:pPr>
        <w:spacing w:line="360" w:lineRule="auto"/>
      </w:pPr>
    </w:p>
    <w:p w14:paraId="4308BFC1" w14:textId="6FEA68D2" w:rsidR="00554885" w:rsidRPr="00554885" w:rsidRDefault="00554885" w:rsidP="00D27C21">
      <w:pPr>
        <w:spacing w:line="360" w:lineRule="auto"/>
        <w:rPr>
          <w:i/>
          <w:iCs/>
        </w:rPr>
      </w:pPr>
      <w:r w:rsidRPr="00554885">
        <w:rPr>
          <w:i/>
          <w:iCs/>
        </w:rPr>
        <w:t>Este trabalho é dedicado aos meus pais, Pedro e Ignez, que sempre trilharam o caminho de uma medicina ética e humana, ao meu marido André Marcos que me acompanha e me apoia em todos os desafios e aos meus filhos Pedro e Marcos, que fazem tudo valer a pena.</w:t>
      </w:r>
    </w:p>
    <w:p w14:paraId="5EF1EBE5" w14:textId="209C5588" w:rsidR="00D36381" w:rsidRPr="00FF2672" w:rsidRDefault="00D36381" w:rsidP="004938DE">
      <w:pPr>
        <w:spacing w:line="360" w:lineRule="auto"/>
        <w:jc w:val="center"/>
        <w:rPr>
          <w:i/>
          <w:iCs/>
        </w:rPr>
      </w:pPr>
      <w:r w:rsidRPr="00D36381">
        <w:rPr>
          <w:b/>
          <w:bCs/>
        </w:rPr>
        <w:lastRenderedPageBreak/>
        <w:t>AGRADECIMENTOS</w:t>
      </w:r>
    </w:p>
    <w:p w14:paraId="79112EE9" w14:textId="77777777" w:rsidR="00D36381" w:rsidRDefault="00D36381" w:rsidP="004938DE">
      <w:pPr>
        <w:spacing w:line="360" w:lineRule="auto"/>
      </w:pPr>
    </w:p>
    <w:p w14:paraId="23EA99F1" w14:textId="77777777" w:rsidR="00D36381" w:rsidRDefault="00D36381" w:rsidP="004938DE">
      <w:pPr>
        <w:spacing w:line="360" w:lineRule="auto"/>
      </w:pPr>
    </w:p>
    <w:p w14:paraId="4C71D89D" w14:textId="77777777" w:rsidR="00D36381" w:rsidRDefault="00D36381" w:rsidP="004938DE">
      <w:pPr>
        <w:spacing w:line="360" w:lineRule="auto"/>
      </w:pPr>
    </w:p>
    <w:p w14:paraId="45D26F0A" w14:textId="77777777" w:rsidR="00D36381" w:rsidRDefault="00D36381" w:rsidP="004938DE">
      <w:pPr>
        <w:spacing w:line="360" w:lineRule="auto"/>
      </w:pPr>
      <w:r>
        <w:t>Agradeço a Deus que me conforta e me auxilia nos caminhos dos novos aprendizados.</w:t>
      </w:r>
    </w:p>
    <w:p w14:paraId="2C570B15" w14:textId="77777777" w:rsidR="00D36381" w:rsidRDefault="00D36381" w:rsidP="004938DE">
      <w:pPr>
        <w:spacing w:line="360" w:lineRule="auto"/>
      </w:pPr>
      <w:r>
        <w:t>A minha família, em especial meu marido e meus filhos pelo apoio e entendimento em tantos momentos em que não pude estar presente para me dedicar ao curso.</w:t>
      </w:r>
    </w:p>
    <w:p w14:paraId="0B04727F" w14:textId="17F359EE" w:rsidR="00D66E01" w:rsidRDefault="00D36381" w:rsidP="004938DE">
      <w:pPr>
        <w:spacing w:line="360" w:lineRule="auto"/>
      </w:pPr>
      <w:r>
        <w:t xml:space="preserve">Aos meus colegas </w:t>
      </w:r>
      <w:r w:rsidR="00D66E01">
        <w:t xml:space="preserve">do C-SUP </w:t>
      </w:r>
      <w:r>
        <w:t>que</w:t>
      </w:r>
      <w:r w:rsidR="00D66E01">
        <w:t xml:space="preserve">, com tantas trocas de experiências e vivencias tornaram o caminho menos árduo e muitas vezes mais divertido. </w:t>
      </w:r>
    </w:p>
    <w:p w14:paraId="5AB0CEEA" w14:textId="77777777" w:rsidR="00D66E01" w:rsidRDefault="00D66E01" w:rsidP="004938DE">
      <w:pPr>
        <w:spacing w:line="360" w:lineRule="auto"/>
      </w:pPr>
      <w:r>
        <w:t>Ao meu orientador, Dr André, pela paciência e tranquilidade em me guiar ao longo do ano.</w:t>
      </w:r>
    </w:p>
    <w:p w14:paraId="68631249" w14:textId="77B29499" w:rsidR="00136075" w:rsidRPr="00136075" w:rsidRDefault="00D66E01" w:rsidP="004938DE">
      <w:pPr>
        <w:spacing w:line="360" w:lineRule="auto"/>
        <w:rPr>
          <w:b/>
          <w:bCs/>
          <w:i/>
          <w:iCs/>
        </w:rPr>
      </w:pPr>
      <w:r>
        <w:t>A Marinha do Brasil por me proporcionar este curso, pelo investimento e por garantir um aprimoramento como profissional militar de excelência.</w:t>
      </w:r>
      <w:r w:rsidR="00D36381" w:rsidRPr="00D36381">
        <w:rPr>
          <w:b/>
          <w:bCs/>
          <w:i/>
          <w:iCs/>
        </w:rPr>
        <w:br w:type="page"/>
      </w:r>
    </w:p>
    <w:p w14:paraId="312DDEC7" w14:textId="3AAA972D" w:rsidR="00136075" w:rsidRDefault="00136075" w:rsidP="00D27C21">
      <w:pPr>
        <w:spacing w:line="360" w:lineRule="auto"/>
      </w:pPr>
    </w:p>
    <w:p w14:paraId="07BB61FB" w14:textId="77777777" w:rsidR="00554885" w:rsidRPr="00136075" w:rsidRDefault="00554885" w:rsidP="00D27C21">
      <w:pPr>
        <w:spacing w:line="360" w:lineRule="auto"/>
      </w:pPr>
    </w:p>
    <w:p w14:paraId="3D9ABE3C" w14:textId="77777777" w:rsidR="00B54F1E" w:rsidRDefault="00B54F1E" w:rsidP="00D27C21">
      <w:pPr>
        <w:spacing w:line="360" w:lineRule="auto"/>
      </w:pPr>
    </w:p>
    <w:p w14:paraId="452682AF" w14:textId="71704000" w:rsidR="00B54F1E" w:rsidRDefault="00B54F1E" w:rsidP="00D27C21">
      <w:pPr>
        <w:spacing w:line="360" w:lineRule="auto"/>
      </w:pPr>
    </w:p>
    <w:p w14:paraId="7A542453" w14:textId="09028CC0" w:rsidR="00B54F1E" w:rsidRDefault="00B54F1E" w:rsidP="00D27C21">
      <w:pPr>
        <w:spacing w:line="360" w:lineRule="auto"/>
      </w:pPr>
    </w:p>
    <w:p w14:paraId="41DE5A52" w14:textId="0A3BDAF4" w:rsidR="00B54F1E" w:rsidRDefault="00B54F1E" w:rsidP="00D27C21">
      <w:pPr>
        <w:spacing w:line="360" w:lineRule="auto"/>
      </w:pPr>
    </w:p>
    <w:p w14:paraId="354B69FB" w14:textId="292D8386" w:rsidR="00B54F1E" w:rsidRDefault="00B54F1E" w:rsidP="00D27C21">
      <w:pPr>
        <w:spacing w:line="360" w:lineRule="auto"/>
      </w:pPr>
    </w:p>
    <w:p w14:paraId="521B6E24" w14:textId="1A6C112C" w:rsidR="00B54F1E" w:rsidRDefault="00B54F1E" w:rsidP="00D27C21">
      <w:pPr>
        <w:spacing w:line="360" w:lineRule="auto"/>
      </w:pPr>
    </w:p>
    <w:p w14:paraId="3EDB8CC4" w14:textId="07B4157F" w:rsidR="00136075" w:rsidRDefault="00136075" w:rsidP="00D27C21">
      <w:pPr>
        <w:spacing w:line="360" w:lineRule="auto"/>
      </w:pPr>
    </w:p>
    <w:p w14:paraId="22A957E5" w14:textId="559DACDB" w:rsidR="00136075" w:rsidRDefault="00136075" w:rsidP="00D27C21">
      <w:pPr>
        <w:spacing w:line="360" w:lineRule="auto"/>
      </w:pPr>
    </w:p>
    <w:p w14:paraId="1CFD1E09" w14:textId="3575F5E5" w:rsidR="00136075" w:rsidRDefault="00136075" w:rsidP="00D27C21">
      <w:pPr>
        <w:spacing w:line="360" w:lineRule="auto"/>
      </w:pPr>
    </w:p>
    <w:p w14:paraId="096715A1" w14:textId="52B5873F" w:rsidR="00136075" w:rsidRDefault="00136075" w:rsidP="00D27C21">
      <w:pPr>
        <w:spacing w:line="360" w:lineRule="auto"/>
      </w:pPr>
    </w:p>
    <w:p w14:paraId="191259D9" w14:textId="700DAB20" w:rsidR="00136075" w:rsidRDefault="00136075" w:rsidP="00D27C21">
      <w:pPr>
        <w:spacing w:line="360" w:lineRule="auto"/>
      </w:pPr>
    </w:p>
    <w:p w14:paraId="576AEDE6" w14:textId="3C357363" w:rsidR="00136075" w:rsidRDefault="00136075" w:rsidP="00D27C21">
      <w:pPr>
        <w:spacing w:line="360" w:lineRule="auto"/>
      </w:pPr>
    </w:p>
    <w:p w14:paraId="699866D8" w14:textId="16AE4A0F" w:rsidR="00136075" w:rsidRDefault="00136075" w:rsidP="00D27C21">
      <w:pPr>
        <w:spacing w:line="360" w:lineRule="auto"/>
      </w:pPr>
    </w:p>
    <w:p w14:paraId="375BCFE8" w14:textId="5843C26F" w:rsidR="00136075" w:rsidRDefault="00136075" w:rsidP="00D27C21">
      <w:pPr>
        <w:spacing w:line="360" w:lineRule="auto"/>
      </w:pPr>
    </w:p>
    <w:p w14:paraId="3A86FD48" w14:textId="67AF8EA4" w:rsidR="00136075" w:rsidRDefault="00136075" w:rsidP="00D27C21">
      <w:pPr>
        <w:spacing w:line="360" w:lineRule="auto"/>
      </w:pPr>
    </w:p>
    <w:p w14:paraId="55002176" w14:textId="01109DB0" w:rsidR="00136075" w:rsidRDefault="00136075" w:rsidP="00D27C21">
      <w:pPr>
        <w:spacing w:line="360" w:lineRule="auto"/>
      </w:pPr>
    </w:p>
    <w:p w14:paraId="757E190A" w14:textId="01938601" w:rsidR="00136075" w:rsidRDefault="00136075" w:rsidP="00D27C21">
      <w:pPr>
        <w:spacing w:line="360" w:lineRule="auto"/>
      </w:pPr>
    </w:p>
    <w:p w14:paraId="13888CA3" w14:textId="78880C80" w:rsidR="00136075" w:rsidRDefault="00136075" w:rsidP="00D27C21">
      <w:pPr>
        <w:spacing w:line="360" w:lineRule="auto"/>
      </w:pPr>
    </w:p>
    <w:p w14:paraId="16547430" w14:textId="40FA240A" w:rsidR="00136075" w:rsidRDefault="00136075" w:rsidP="00D27C21">
      <w:pPr>
        <w:spacing w:line="360" w:lineRule="auto"/>
      </w:pPr>
    </w:p>
    <w:p w14:paraId="57455BDD" w14:textId="1AE20B06" w:rsidR="00136075" w:rsidRDefault="00136075" w:rsidP="00D27C21">
      <w:pPr>
        <w:spacing w:line="360" w:lineRule="auto"/>
      </w:pPr>
    </w:p>
    <w:p w14:paraId="6CCDA192" w14:textId="27BC4751" w:rsidR="00136075" w:rsidRDefault="00136075" w:rsidP="00D27C21">
      <w:pPr>
        <w:spacing w:line="360" w:lineRule="auto"/>
      </w:pPr>
    </w:p>
    <w:p w14:paraId="7D08A9D7" w14:textId="50689EE1" w:rsidR="00136075" w:rsidRDefault="00136075" w:rsidP="00D27C21">
      <w:pPr>
        <w:spacing w:line="360" w:lineRule="auto"/>
      </w:pPr>
    </w:p>
    <w:p w14:paraId="58A40EA7" w14:textId="28D3129B" w:rsidR="00136075" w:rsidRDefault="00136075" w:rsidP="00D27C21">
      <w:pPr>
        <w:spacing w:line="360" w:lineRule="auto"/>
      </w:pPr>
    </w:p>
    <w:p w14:paraId="447D9A67" w14:textId="21992FF2" w:rsidR="00136075" w:rsidRDefault="00136075" w:rsidP="00D27C21">
      <w:pPr>
        <w:spacing w:line="360" w:lineRule="auto"/>
      </w:pPr>
    </w:p>
    <w:p w14:paraId="0CD1182E" w14:textId="4C995834" w:rsidR="00136075" w:rsidRDefault="00136075" w:rsidP="00D27C21">
      <w:pPr>
        <w:spacing w:line="360" w:lineRule="auto"/>
      </w:pPr>
    </w:p>
    <w:p w14:paraId="31D9A546" w14:textId="05A634DE" w:rsidR="00136075" w:rsidRDefault="00136075" w:rsidP="00D27C21">
      <w:pPr>
        <w:spacing w:line="360" w:lineRule="auto"/>
      </w:pPr>
    </w:p>
    <w:p w14:paraId="5446D23C" w14:textId="3BFC1A5E" w:rsidR="00136075" w:rsidRDefault="00136075" w:rsidP="00D27C21">
      <w:pPr>
        <w:spacing w:line="360" w:lineRule="auto"/>
      </w:pPr>
    </w:p>
    <w:p w14:paraId="2AD6CAB8" w14:textId="67355437" w:rsidR="00B54F1E" w:rsidRDefault="00B54F1E" w:rsidP="00D27C21">
      <w:pPr>
        <w:spacing w:line="360" w:lineRule="auto"/>
      </w:pPr>
    </w:p>
    <w:p w14:paraId="03ECA26B" w14:textId="281F8D95" w:rsidR="00B54F1E" w:rsidRDefault="00B54F1E" w:rsidP="00D27C21">
      <w:pPr>
        <w:spacing w:line="360" w:lineRule="auto"/>
      </w:pPr>
    </w:p>
    <w:p w14:paraId="5D875522" w14:textId="08023EB7" w:rsidR="00136075" w:rsidRPr="00FB52BB" w:rsidRDefault="00FB52BB" w:rsidP="00D27C21">
      <w:pPr>
        <w:spacing w:line="360" w:lineRule="auto"/>
        <w:rPr>
          <w:i/>
          <w:iCs/>
        </w:rPr>
      </w:pPr>
      <w:r w:rsidRPr="00FB52BB">
        <w:rPr>
          <w:i/>
          <w:iCs/>
        </w:rPr>
        <w:t>“O aprendizado é a única coisa que a mente nunca esgota, nunca tem medo e nunca se arrepende”</w:t>
      </w:r>
    </w:p>
    <w:p w14:paraId="24CB0B2B" w14:textId="556E6379" w:rsidR="00FB52BB" w:rsidRPr="00FB52BB" w:rsidRDefault="00FB52BB" w:rsidP="00D27C21">
      <w:pPr>
        <w:spacing w:line="360" w:lineRule="auto"/>
        <w:jc w:val="right"/>
        <w:rPr>
          <w:i/>
          <w:iCs/>
        </w:rPr>
      </w:pPr>
      <w:r w:rsidRPr="00FB52BB">
        <w:rPr>
          <w:i/>
          <w:iCs/>
        </w:rPr>
        <w:t>Leonardo da Vinci</w:t>
      </w:r>
    </w:p>
    <w:p w14:paraId="12F40C2A" w14:textId="15B15AF2" w:rsidR="00136075" w:rsidRDefault="00136075" w:rsidP="00D27C21">
      <w:pPr>
        <w:spacing w:line="360" w:lineRule="auto"/>
        <w:jc w:val="right"/>
      </w:pPr>
      <w:r>
        <w:br w:type="page"/>
      </w:r>
      <w:r w:rsidR="00FB52BB">
        <w:lastRenderedPageBreak/>
        <w:t xml:space="preserve"> </w:t>
      </w:r>
    </w:p>
    <w:p w14:paraId="44B28922" w14:textId="260950F8" w:rsidR="00B54F1E" w:rsidRPr="00136075" w:rsidRDefault="00136075" w:rsidP="004938DE">
      <w:pPr>
        <w:spacing w:line="360" w:lineRule="auto"/>
        <w:jc w:val="center"/>
        <w:rPr>
          <w:b/>
          <w:bCs/>
        </w:rPr>
      </w:pPr>
      <w:r w:rsidRPr="00136075">
        <w:rPr>
          <w:b/>
          <w:bCs/>
        </w:rPr>
        <w:t>RESUMO</w:t>
      </w:r>
    </w:p>
    <w:p w14:paraId="61BB0B9D" w14:textId="5FB96E2F" w:rsidR="00B54F1E" w:rsidRDefault="00B54F1E" w:rsidP="004938DE">
      <w:pPr>
        <w:spacing w:line="360" w:lineRule="auto"/>
      </w:pPr>
    </w:p>
    <w:p w14:paraId="67C4ED58" w14:textId="77777777" w:rsidR="00B54F1E" w:rsidRDefault="00B54F1E" w:rsidP="004938DE">
      <w:pPr>
        <w:spacing w:line="360" w:lineRule="auto"/>
      </w:pPr>
    </w:p>
    <w:p w14:paraId="60357454" w14:textId="4E74143B" w:rsidR="00B54F1E" w:rsidRDefault="00B54F1E" w:rsidP="004938DE">
      <w:pPr>
        <w:spacing w:line="360" w:lineRule="auto"/>
      </w:pPr>
    </w:p>
    <w:p w14:paraId="563908FA" w14:textId="651A4E16" w:rsidR="00136075" w:rsidRDefault="00136075" w:rsidP="004938DE">
      <w:pPr>
        <w:spacing w:line="360" w:lineRule="auto"/>
      </w:pPr>
    </w:p>
    <w:p w14:paraId="3D329814" w14:textId="61263496" w:rsidR="00136075" w:rsidRDefault="00306798" w:rsidP="004938DE">
      <w:pPr>
        <w:spacing w:line="360" w:lineRule="auto"/>
      </w:pPr>
      <w:r>
        <w:t>Nossos olhos são responsáveis por grande parte da percepção e a visão conecta o</w:t>
      </w:r>
      <w:r w:rsidR="008A3D98">
        <w:t>s</w:t>
      </w:r>
      <w:r>
        <w:t xml:space="preserve"> seres vi</w:t>
      </w:r>
      <w:r w:rsidR="00363D11">
        <w:t>v</w:t>
      </w:r>
      <w:r>
        <w:t xml:space="preserve">os o com o mundo e com demais seres. O exame oftalmológico periódico deve fazer parte da rotina de todas as pessoas visando identificar e prevenir as </w:t>
      </w:r>
      <w:r w:rsidR="00363D11">
        <w:t>alterações</w:t>
      </w:r>
      <w:r>
        <w:t xml:space="preserve"> da função visual pelas mais diversas patologias.  Segundo</w:t>
      </w:r>
      <w:r w:rsidR="008A3D98">
        <w:t xml:space="preserve"> as atuais diretrizes do</w:t>
      </w:r>
      <w:r>
        <w:t xml:space="preserve"> Conselho Brasileiro de Oftalmologia (CBO) órgão balizador da Oftalmologia nacional, o exame Oftalmológico deve ser </w:t>
      </w:r>
      <w:r w:rsidR="00363D11">
        <w:t>realizado</w:t>
      </w:r>
      <w:r>
        <w:t xml:space="preserve"> anualmente em todos os pacientes adultos </w:t>
      </w:r>
      <w:r w:rsidR="00363D11">
        <w:t xml:space="preserve">e crianças, além do exame oftalmológico ao nascer em todas os recém-nascidos. A frequência recomendada do exame oftalmológico pode ser maior em alguns casos como pacientes diabéticos ou portadores de glaucoma por exemplo. A estimativa, segundo dados da OMS é que 2 em cada 3 casos de cegueira poderiam ter sido evitados se um diagnóstico precoce e um tratamento adequado fosse disponibilizado. </w:t>
      </w:r>
    </w:p>
    <w:p w14:paraId="37AF1D43" w14:textId="59A6F293" w:rsidR="00363D11" w:rsidRDefault="00363D11" w:rsidP="004938DE">
      <w:pPr>
        <w:spacing w:line="360" w:lineRule="auto"/>
      </w:pPr>
      <w:r>
        <w:t>Diante disso, é de fundamental importância que a oferta de vagas de atendimento Oftalmológico seja adequada para atender o número de usuários do sistema da saúde da Marinha (SSM).</w:t>
      </w:r>
    </w:p>
    <w:p w14:paraId="1A80F8E5" w14:textId="3744AD0D" w:rsidR="00136075" w:rsidRDefault="00363D11" w:rsidP="004938DE">
      <w:pPr>
        <w:spacing w:line="360" w:lineRule="auto"/>
      </w:pPr>
      <w:r>
        <w:t>Atualmente observamos que há uma oferta insuficiente para atender a demanda de atendimentos oftalmológicos o que resulta em um elevado aprazamento para consultas desta especialidade na Policlínica Naval Nossa Senhora da Glória.</w:t>
      </w:r>
    </w:p>
    <w:p w14:paraId="065B44B5" w14:textId="76678CEC" w:rsidR="00136075" w:rsidRDefault="00136075" w:rsidP="004938DE">
      <w:pPr>
        <w:spacing w:line="360" w:lineRule="auto"/>
      </w:pPr>
    </w:p>
    <w:p w14:paraId="7D962A46" w14:textId="04E0B90B" w:rsidR="00136075" w:rsidRDefault="00136075" w:rsidP="00D27C21">
      <w:pPr>
        <w:spacing w:line="360" w:lineRule="auto"/>
      </w:pPr>
    </w:p>
    <w:p w14:paraId="3C2786FB" w14:textId="53721690" w:rsidR="00136075" w:rsidRDefault="00136075" w:rsidP="00D27C21">
      <w:pPr>
        <w:spacing w:line="360" w:lineRule="auto"/>
      </w:pPr>
    </w:p>
    <w:p w14:paraId="5AD861CF" w14:textId="3A2D37B0" w:rsidR="00136075" w:rsidRDefault="00136075" w:rsidP="00D27C21">
      <w:pPr>
        <w:spacing w:line="360" w:lineRule="auto"/>
      </w:pPr>
    </w:p>
    <w:p w14:paraId="73BE2D95" w14:textId="4202B929" w:rsidR="00136075" w:rsidRDefault="00136075" w:rsidP="00D27C21">
      <w:pPr>
        <w:spacing w:line="360" w:lineRule="auto"/>
      </w:pPr>
    </w:p>
    <w:p w14:paraId="7D864497" w14:textId="230247DF" w:rsidR="00136075" w:rsidRDefault="00136075" w:rsidP="00D27C21">
      <w:pPr>
        <w:spacing w:line="360" w:lineRule="auto"/>
      </w:pPr>
    </w:p>
    <w:p w14:paraId="298C08F6" w14:textId="7C407BC3" w:rsidR="00136075" w:rsidRDefault="00136075" w:rsidP="00D27C21">
      <w:pPr>
        <w:spacing w:line="360" w:lineRule="auto"/>
      </w:pPr>
    </w:p>
    <w:p w14:paraId="50D8E319" w14:textId="2B8D0848" w:rsidR="00136075" w:rsidRDefault="00136075" w:rsidP="00D27C21">
      <w:pPr>
        <w:spacing w:line="360" w:lineRule="auto"/>
      </w:pPr>
    </w:p>
    <w:p w14:paraId="63795858" w14:textId="77777777" w:rsidR="00601627" w:rsidRDefault="00601627" w:rsidP="00D27C21">
      <w:pPr>
        <w:spacing w:line="360" w:lineRule="auto"/>
      </w:pPr>
    </w:p>
    <w:p w14:paraId="08983A58" w14:textId="77777777" w:rsidR="00136075" w:rsidRDefault="00136075" w:rsidP="00D27C21">
      <w:pPr>
        <w:spacing w:line="360" w:lineRule="auto"/>
        <w:jc w:val="center"/>
      </w:pPr>
    </w:p>
    <w:p w14:paraId="0A43FA94" w14:textId="77777777" w:rsidR="00747F95" w:rsidRDefault="00747F95" w:rsidP="00D27C21">
      <w:pPr>
        <w:spacing w:line="360" w:lineRule="auto"/>
      </w:pPr>
    </w:p>
    <w:p w14:paraId="34639E84" w14:textId="3D2D3481" w:rsidR="00136075" w:rsidRPr="004938DE" w:rsidRDefault="00136075" w:rsidP="004938DE">
      <w:pPr>
        <w:spacing w:line="360" w:lineRule="auto"/>
        <w:jc w:val="center"/>
        <w:rPr>
          <w:b/>
          <w:bCs/>
        </w:rPr>
      </w:pPr>
      <w:r w:rsidRPr="004938DE">
        <w:rPr>
          <w:b/>
          <w:bCs/>
        </w:rPr>
        <w:lastRenderedPageBreak/>
        <w:t>LISTA DE ILUSTRAÇÕES</w:t>
      </w:r>
    </w:p>
    <w:p w14:paraId="56A073FE" w14:textId="648EC02C" w:rsidR="00136075" w:rsidRDefault="00136075" w:rsidP="00D27C21">
      <w:pPr>
        <w:spacing w:line="360" w:lineRule="auto"/>
      </w:pPr>
    </w:p>
    <w:p w14:paraId="5A249845" w14:textId="1DA6B018" w:rsidR="00FA438E" w:rsidRPr="004938DE" w:rsidRDefault="00747F95" w:rsidP="00740632">
      <w:pPr>
        <w:spacing w:line="360" w:lineRule="auto"/>
      </w:pPr>
      <w:r w:rsidRPr="004938DE">
        <w:t xml:space="preserve">Ilustração 1: </w:t>
      </w:r>
      <w:r w:rsidR="00FA438E" w:rsidRPr="004938DE">
        <w:t>Q</w:t>
      </w:r>
      <w:r w:rsidR="00FA438E" w:rsidRPr="004938DE">
        <w:t>UADRO DE DESCRIÇÃO E ANÁLISE DO PROBLEMA .................14</w:t>
      </w:r>
    </w:p>
    <w:p w14:paraId="1EBE4530" w14:textId="04710C52" w:rsidR="00FA438E" w:rsidRPr="004938DE" w:rsidRDefault="00FA438E" w:rsidP="00740632">
      <w:pPr>
        <w:spacing w:line="360" w:lineRule="auto"/>
      </w:pPr>
    </w:p>
    <w:p w14:paraId="7FF25D02" w14:textId="77777777" w:rsidR="00FA438E" w:rsidRPr="004938DE" w:rsidRDefault="00FA438E" w:rsidP="00740632">
      <w:pPr>
        <w:spacing w:line="360" w:lineRule="auto"/>
      </w:pPr>
    </w:p>
    <w:p w14:paraId="1C2C2AC8" w14:textId="4DF3D106" w:rsidR="00FA438E" w:rsidRPr="004938DE" w:rsidRDefault="00FA438E" w:rsidP="00740632">
      <w:pPr>
        <w:spacing w:line="360" w:lineRule="auto"/>
      </w:pPr>
      <w:r w:rsidRPr="004938DE">
        <w:t>Ilustração 2: MATRIZ DE PROGRAMAÇÃO DE AÇÕES..........................................15</w:t>
      </w:r>
    </w:p>
    <w:p w14:paraId="536F3D36" w14:textId="0FE710E9" w:rsidR="00136075" w:rsidRPr="004938DE" w:rsidRDefault="00136075" w:rsidP="00740632">
      <w:pPr>
        <w:spacing w:line="360" w:lineRule="auto"/>
      </w:pPr>
    </w:p>
    <w:p w14:paraId="2E8085CD" w14:textId="1399C412" w:rsidR="00FA438E" w:rsidRPr="004938DE" w:rsidRDefault="00FA438E" w:rsidP="00740632">
      <w:pPr>
        <w:spacing w:line="360" w:lineRule="auto"/>
      </w:pPr>
    </w:p>
    <w:p w14:paraId="717A5F05" w14:textId="19A237DC" w:rsidR="00740632" w:rsidRPr="004938DE" w:rsidRDefault="00740632" w:rsidP="00740632">
      <w:pPr>
        <w:spacing w:line="360" w:lineRule="auto"/>
      </w:pPr>
      <w:r w:rsidRPr="004938DE">
        <w:t>I</w:t>
      </w:r>
      <w:r w:rsidR="00FA438E" w:rsidRPr="004938DE">
        <w:t xml:space="preserve">lustração 3: </w:t>
      </w:r>
      <w:r w:rsidRPr="004938DE">
        <w:t>QUADRO DE PROBLEMAS IDENTIFICADOS E SUAS CARACTERÍSTICAS QUANTO AO IMPACTO, GOVERNABILIDADE, FACTIBILIDADE E CUSTO DA POSTERGAÇÃO</w:t>
      </w:r>
      <w:r w:rsidRPr="004938DE">
        <w:t xml:space="preserve"> </w:t>
      </w:r>
      <w:r w:rsidRPr="004938DE">
        <w:t>...........................................</w:t>
      </w:r>
      <w:r w:rsidR="00A93D92">
        <w:t>........18</w:t>
      </w:r>
    </w:p>
    <w:p w14:paraId="1D1649ED" w14:textId="77777777" w:rsidR="00740632" w:rsidRPr="004938DE" w:rsidRDefault="00740632" w:rsidP="00740632">
      <w:pPr>
        <w:spacing w:line="360" w:lineRule="auto"/>
      </w:pPr>
    </w:p>
    <w:p w14:paraId="5BB43658" w14:textId="2B95BDC3" w:rsidR="00740632" w:rsidRPr="004938DE" w:rsidRDefault="00740632" w:rsidP="00740632">
      <w:pPr>
        <w:pStyle w:val="PargrafodaLista"/>
        <w:spacing w:line="360" w:lineRule="auto"/>
        <w:rPr>
          <w:rFonts w:ascii="Times New Roman" w:hAnsi="Times New Roman" w:cs="Times New Roman"/>
        </w:rPr>
      </w:pPr>
    </w:p>
    <w:p w14:paraId="4ECC8177" w14:textId="7F86E226" w:rsidR="00740632" w:rsidRPr="004938DE" w:rsidRDefault="00740632" w:rsidP="00740632">
      <w:pPr>
        <w:spacing w:line="360" w:lineRule="auto"/>
      </w:pPr>
      <w:r w:rsidRPr="004938DE">
        <w:t>Ilustração 4: EXEMPLO DA TABELA SEMANAL DE LOTAÇÃO DA CLÍNICA DE OFTALMOLOGIA DA PNNSG.....................................................................................</w:t>
      </w:r>
      <w:r w:rsidR="00C955BF">
        <w:t>1</w:t>
      </w:r>
      <w:r w:rsidR="00A93D92">
        <w:t>9</w:t>
      </w:r>
    </w:p>
    <w:p w14:paraId="168F9118" w14:textId="7B1EC377" w:rsidR="00740632" w:rsidRPr="004938DE" w:rsidRDefault="00740632" w:rsidP="00740632">
      <w:pPr>
        <w:suppressAutoHyphens/>
        <w:autoSpaceDN w:val="0"/>
        <w:spacing w:line="360" w:lineRule="auto"/>
        <w:textAlignment w:val="baseline"/>
        <w:rPr>
          <w:rFonts w:eastAsia="Calibri"/>
          <w:b/>
          <w:bCs/>
          <w:color w:val="000000"/>
          <w:kern w:val="3"/>
          <w:lang w:eastAsia="zh-CN"/>
        </w:rPr>
      </w:pPr>
    </w:p>
    <w:p w14:paraId="663D992D" w14:textId="642A3161" w:rsidR="00740632" w:rsidRPr="004938DE" w:rsidRDefault="00740632" w:rsidP="00740632">
      <w:pPr>
        <w:suppressAutoHyphens/>
        <w:autoSpaceDN w:val="0"/>
        <w:spacing w:line="360" w:lineRule="auto"/>
        <w:textAlignment w:val="baseline"/>
        <w:rPr>
          <w:rFonts w:eastAsia="Calibri"/>
          <w:b/>
          <w:bCs/>
          <w:color w:val="000000"/>
          <w:kern w:val="3"/>
          <w:lang w:eastAsia="zh-CN"/>
        </w:rPr>
      </w:pPr>
    </w:p>
    <w:p w14:paraId="41B554DE" w14:textId="354949F9" w:rsidR="00740632" w:rsidRPr="004938DE" w:rsidRDefault="00740632" w:rsidP="00740632">
      <w:pPr>
        <w:suppressAutoHyphens/>
        <w:autoSpaceDN w:val="0"/>
        <w:spacing w:line="360" w:lineRule="auto"/>
        <w:textAlignment w:val="baseline"/>
      </w:pPr>
      <w:r w:rsidRPr="004938DE">
        <w:rPr>
          <w:rFonts w:eastAsia="Calibri"/>
          <w:color w:val="000000"/>
          <w:kern w:val="3"/>
          <w:lang w:eastAsia="zh-CN"/>
        </w:rPr>
        <w:t>Ilustração 5: FOTO DO ATENDIMENTO EM OFTALMOPEDIATRIA NA PNNSG</w:t>
      </w:r>
      <w:r w:rsidRPr="004938DE">
        <w:t>......................</w:t>
      </w:r>
      <w:r w:rsidR="004938DE">
        <w:t>......................................................................................................</w:t>
      </w:r>
      <w:r w:rsidR="00C955BF">
        <w:t>20</w:t>
      </w:r>
    </w:p>
    <w:p w14:paraId="5FDFB975" w14:textId="24DAB0F8" w:rsidR="00740632" w:rsidRPr="004938DE" w:rsidRDefault="00740632" w:rsidP="00740632">
      <w:pPr>
        <w:suppressAutoHyphens/>
        <w:autoSpaceDN w:val="0"/>
        <w:spacing w:line="360" w:lineRule="auto"/>
        <w:textAlignment w:val="baseline"/>
      </w:pPr>
    </w:p>
    <w:p w14:paraId="74C3F069" w14:textId="1BEACF94" w:rsidR="00740632" w:rsidRPr="004938DE" w:rsidRDefault="00740632" w:rsidP="00740632">
      <w:pPr>
        <w:suppressAutoHyphens/>
        <w:autoSpaceDN w:val="0"/>
        <w:spacing w:line="360" w:lineRule="auto"/>
        <w:textAlignment w:val="baseline"/>
      </w:pPr>
    </w:p>
    <w:p w14:paraId="0D039BAB" w14:textId="65B7E3AD" w:rsidR="00FA438E" w:rsidRPr="004938DE" w:rsidRDefault="00740632" w:rsidP="004938DE">
      <w:pPr>
        <w:suppressAutoHyphens/>
        <w:autoSpaceDN w:val="0"/>
        <w:spacing w:line="360" w:lineRule="auto"/>
        <w:textAlignment w:val="baseline"/>
      </w:pPr>
      <w:r w:rsidRPr="004938DE">
        <w:t>Ilustração 6: TRIAGEM DE RETINOPATIA DA PREMATURIDADE ATRAVÉS D</w:t>
      </w:r>
      <w:r w:rsidR="004938DE" w:rsidRPr="004938DE">
        <w:t>O EXAME DE FUNDOSCOPIA SOB MIDRÍASE EM RECEM-NASCIDO NA PNNSG............................................................................................................................</w:t>
      </w:r>
      <w:r w:rsidR="00C955BF">
        <w:t>21</w:t>
      </w:r>
    </w:p>
    <w:p w14:paraId="5DE03276" w14:textId="7CFCB21A" w:rsidR="004938DE" w:rsidRPr="004938DE" w:rsidRDefault="004938DE" w:rsidP="004938DE">
      <w:pPr>
        <w:suppressAutoHyphens/>
        <w:autoSpaceDN w:val="0"/>
        <w:spacing w:line="360" w:lineRule="auto"/>
        <w:textAlignment w:val="baseline"/>
      </w:pPr>
    </w:p>
    <w:p w14:paraId="05499C77" w14:textId="74042F02" w:rsidR="004938DE" w:rsidRPr="004938DE" w:rsidRDefault="004938DE" w:rsidP="004938DE">
      <w:pPr>
        <w:suppressAutoHyphens/>
        <w:autoSpaceDN w:val="0"/>
        <w:spacing w:line="360" w:lineRule="auto"/>
        <w:textAlignment w:val="baseline"/>
      </w:pPr>
    </w:p>
    <w:p w14:paraId="522837D2" w14:textId="58690BC3" w:rsidR="004938DE" w:rsidRDefault="004938DE" w:rsidP="004938DE">
      <w:pPr>
        <w:spacing w:line="360" w:lineRule="auto"/>
      </w:pPr>
      <w:r w:rsidRPr="004938DE">
        <w:t>Ilustração 7: ENCONTRO ENTRE AS CLÍNICAS DE OFTALMOLOGIA E ENDOCRINOLOGIA EM APRESENTAÇÃO AOS MÉDICOS CLÍNICOS RECEM EMBARCADOS SOBRE RETINOPATIA DIABÉTICA E TRIAGEM OFTALMOLÓGICA.......................................................................................................</w:t>
      </w:r>
      <w:r w:rsidR="00C955BF">
        <w:t>22</w:t>
      </w:r>
    </w:p>
    <w:p w14:paraId="5F8C5F41" w14:textId="6BF26208" w:rsidR="004938DE" w:rsidRDefault="004938DE" w:rsidP="004938DE">
      <w:pPr>
        <w:suppressAutoHyphens/>
        <w:autoSpaceDN w:val="0"/>
        <w:spacing w:line="360" w:lineRule="auto"/>
        <w:textAlignment w:val="baseline"/>
      </w:pPr>
    </w:p>
    <w:p w14:paraId="213AFC4D" w14:textId="79A294C0" w:rsidR="00747F95" w:rsidRDefault="00747F95" w:rsidP="00D27C21">
      <w:pPr>
        <w:spacing w:line="360" w:lineRule="auto"/>
      </w:pPr>
    </w:p>
    <w:p w14:paraId="352751EC" w14:textId="407EAB9E" w:rsidR="00136075" w:rsidRDefault="00136075" w:rsidP="00D27C21">
      <w:pPr>
        <w:spacing w:line="360" w:lineRule="auto"/>
      </w:pPr>
    </w:p>
    <w:p w14:paraId="3CA8A606" w14:textId="77777777" w:rsidR="00136075" w:rsidRDefault="00136075" w:rsidP="00D27C21">
      <w:pPr>
        <w:spacing w:line="360" w:lineRule="auto"/>
      </w:pPr>
    </w:p>
    <w:p w14:paraId="4D64ADA4" w14:textId="5302FAFD" w:rsidR="00C0243E" w:rsidRDefault="00C0243E" w:rsidP="00D27C21">
      <w:pPr>
        <w:spacing w:line="360" w:lineRule="auto"/>
        <w:jc w:val="center"/>
      </w:pPr>
      <w:r>
        <w:lastRenderedPageBreak/>
        <w:t>SUMÁRIO</w:t>
      </w:r>
    </w:p>
    <w:p w14:paraId="2C1364F4" w14:textId="77777777" w:rsidR="00306798" w:rsidRDefault="00306798" w:rsidP="00D27C21">
      <w:pPr>
        <w:spacing w:line="360" w:lineRule="auto"/>
        <w:jc w:val="center"/>
      </w:pPr>
    </w:p>
    <w:p w14:paraId="57DC9D60" w14:textId="77777777" w:rsidR="00306798" w:rsidRDefault="00306798" w:rsidP="00D27C21">
      <w:pPr>
        <w:spacing w:line="360" w:lineRule="auto"/>
        <w:jc w:val="center"/>
      </w:pPr>
    </w:p>
    <w:p w14:paraId="7EB647E8" w14:textId="77777777" w:rsidR="00306798" w:rsidRDefault="00306798" w:rsidP="00D27C21">
      <w:pPr>
        <w:spacing w:line="360" w:lineRule="auto"/>
        <w:jc w:val="center"/>
      </w:pPr>
    </w:p>
    <w:p w14:paraId="1AF21B9B" w14:textId="77777777" w:rsidR="00306798" w:rsidRDefault="00306798" w:rsidP="00D27C21">
      <w:pPr>
        <w:spacing w:line="360" w:lineRule="auto"/>
        <w:jc w:val="center"/>
      </w:pPr>
    </w:p>
    <w:p w14:paraId="5B4BF013" w14:textId="77777777" w:rsidR="00306798" w:rsidRDefault="00306798" w:rsidP="00D27C21">
      <w:pPr>
        <w:spacing w:line="360" w:lineRule="auto"/>
        <w:jc w:val="center"/>
      </w:pPr>
    </w:p>
    <w:p w14:paraId="12AE097C" w14:textId="77777777" w:rsidR="00306798" w:rsidRDefault="00306798" w:rsidP="00D27C21">
      <w:pPr>
        <w:spacing w:line="360" w:lineRule="auto"/>
        <w:jc w:val="center"/>
      </w:pPr>
    </w:p>
    <w:p w14:paraId="784181CE" w14:textId="77777777" w:rsidR="00306798" w:rsidRDefault="00306798" w:rsidP="00D27C21">
      <w:pPr>
        <w:spacing w:line="360" w:lineRule="auto"/>
        <w:jc w:val="center"/>
      </w:pPr>
    </w:p>
    <w:p w14:paraId="03EEBB85" w14:textId="77777777" w:rsidR="00306798" w:rsidRDefault="00306798" w:rsidP="00D27C21">
      <w:pPr>
        <w:spacing w:line="360" w:lineRule="auto"/>
        <w:jc w:val="center"/>
      </w:pPr>
    </w:p>
    <w:p w14:paraId="41CEE301" w14:textId="3941557E" w:rsidR="00C0243E" w:rsidRDefault="00C0243E" w:rsidP="00D27C21">
      <w:pPr>
        <w:pStyle w:val="PargrafodaLista"/>
        <w:numPr>
          <w:ilvl w:val="0"/>
          <w:numId w:val="1"/>
        </w:numPr>
        <w:spacing w:line="360" w:lineRule="auto"/>
        <w:rPr>
          <w:rFonts w:ascii="Times New Roman" w:hAnsi="Times New Roman" w:cs="Times New Roman"/>
        </w:rPr>
      </w:pPr>
      <w:r>
        <w:rPr>
          <w:rFonts w:ascii="Times New Roman" w:hAnsi="Times New Roman" w:cs="Times New Roman"/>
        </w:rPr>
        <w:t>INTRODUÇÃO.....................................................................................................</w:t>
      </w:r>
      <w:r w:rsidR="00C955BF">
        <w:rPr>
          <w:rFonts w:ascii="Times New Roman" w:hAnsi="Times New Roman" w:cs="Times New Roman"/>
        </w:rPr>
        <w:t>9</w:t>
      </w:r>
    </w:p>
    <w:p w14:paraId="0D4D218B" w14:textId="0B1DDBF4" w:rsidR="00C0243E" w:rsidRDefault="00C0243E" w:rsidP="00D27C21">
      <w:pPr>
        <w:pStyle w:val="PargrafodaLista"/>
        <w:spacing w:line="360" w:lineRule="auto"/>
        <w:rPr>
          <w:rFonts w:ascii="Times New Roman" w:hAnsi="Times New Roman" w:cs="Times New Roman"/>
        </w:rPr>
      </w:pPr>
    </w:p>
    <w:p w14:paraId="138BC781" w14:textId="77777777" w:rsidR="00C0243E" w:rsidRDefault="00C0243E" w:rsidP="00D27C21">
      <w:pPr>
        <w:pStyle w:val="PargrafodaLista"/>
        <w:spacing w:line="360" w:lineRule="auto"/>
        <w:rPr>
          <w:rFonts w:ascii="Times New Roman" w:hAnsi="Times New Roman" w:cs="Times New Roman"/>
        </w:rPr>
      </w:pPr>
    </w:p>
    <w:p w14:paraId="5A2A1E0F" w14:textId="49FB6876" w:rsidR="00C0243E" w:rsidRDefault="00DE56E6" w:rsidP="00D27C21">
      <w:pPr>
        <w:pStyle w:val="PargrafodaLista"/>
        <w:numPr>
          <w:ilvl w:val="0"/>
          <w:numId w:val="1"/>
        </w:numPr>
        <w:spacing w:line="360" w:lineRule="auto"/>
        <w:rPr>
          <w:rFonts w:ascii="Times New Roman" w:hAnsi="Times New Roman" w:cs="Times New Roman"/>
        </w:rPr>
      </w:pPr>
      <w:r>
        <w:rPr>
          <w:rFonts w:ascii="Times New Roman" w:hAnsi="Times New Roman" w:cs="Times New Roman"/>
        </w:rPr>
        <w:t xml:space="preserve">REFERENCIAL TEÓRICO </w:t>
      </w:r>
      <w:r w:rsidR="00C0243E">
        <w:rPr>
          <w:rFonts w:ascii="Times New Roman" w:hAnsi="Times New Roman" w:cs="Times New Roman"/>
        </w:rPr>
        <w:t>.................................................................................</w:t>
      </w:r>
      <w:r w:rsidR="00C955BF">
        <w:rPr>
          <w:rFonts w:ascii="Times New Roman" w:hAnsi="Times New Roman" w:cs="Times New Roman"/>
        </w:rPr>
        <w:t>9</w:t>
      </w:r>
    </w:p>
    <w:p w14:paraId="204C1748" w14:textId="77777777" w:rsidR="00C0243E" w:rsidRPr="00C0243E" w:rsidRDefault="00C0243E" w:rsidP="00D27C21">
      <w:pPr>
        <w:pStyle w:val="PargrafodaLista"/>
        <w:spacing w:line="360" w:lineRule="auto"/>
        <w:rPr>
          <w:rFonts w:ascii="Times New Roman" w:hAnsi="Times New Roman" w:cs="Times New Roman"/>
        </w:rPr>
      </w:pPr>
    </w:p>
    <w:p w14:paraId="7538D4E4" w14:textId="77777777" w:rsidR="00C0243E" w:rsidRDefault="00C0243E" w:rsidP="00D27C21">
      <w:pPr>
        <w:pStyle w:val="PargrafodaLista"/>
        <w:spacing w:line="360" w:lineRule="auto"/>
        <w:rPr>
          <w:rFonts w:ascii="Times New Roman" w:hAnsi="Times New Roman" w:cs="Times New Roman"/>
        </w:rPr>
      </w:pPr>
    </w:p>
    <w:p w14:paraId="6EDAEC54" w14:textId="2B9AD80B" w:rsidR="00DE56E6" w:rsidRDefault="00DE56E6" w:rsidP="00D27C21">
      <w:pPr>
        <w:pStyle w:val="PargrafodaLista"/>
        <w:numPr>
          <w:ilvl w:val="0"/>
          <w:numId w:val="1"/>
        </w:numPr>
        <w:spacing w:line="360" w:lineRule="auto"/>
        <w:rPr>
          <w:rFonts w:ascii="Times New Roman" w:hAnsi="Times New Roman" w:cs="Times New Roman"/>
        </w:rPr>
      </w:pPr>
      <w:r>
        <w:rPr>
          <w:rFonts w:ascii="Times New Roman" w:hAnsi="Times New Roman" w:cs="Times New Roman"/>
        </w:rPr>
        <w:t>O PROJETO DE INTERVENÇÃO ................</w:t>
      </w:r>
      <w:r w:rsidR="00C0243E">
        <w:rPr>
          <w:rFonts w:ascii="Times New Roman" w:hAnsi="Times New Roman" w:cs="Times New Roman"/>
        </w:rPr>
        <w:t>...................................................</w:t>
      </w:r>
      <w:r w:rsidR="00C955BF">
        <w:rPr>
          <w:rFonts w:ascii="Times New Roman" w:hAnsi="Times New Roman" w:cs="Times New Roman"/>
        </w:rPr>
        <w:t>11</w:t>
      </w:r>
    </w:p>
    <w:p w14:paraId="2101D7C7" w14:textId="3E760C42" w:rsidR="00DE56E6" w:rsidRDefault="00DE56E6" w:rsidP="00D27C21">
      <w:pPr>
        <w:pStyle w:val="PargrafodaLista"/>
        <w:numPr>
          <w:ilvl w:val="1"/>
          <w:numId w:val="1"/>
        </w:numPr>
        <w:spacing w:line="360" w:lineRule="auto"/>
        <w:rPr>
          <w:rFonts w:ascii="Times New Roman" w:hAnsi="Times New Roman" w:cs="Times New Roman"/>
        </w:rPr>
      </w:pPr>
      <w:r>
        <w:rPr>
          <w:rFonts w:ascii="Times New Roman" w:hAnsi="Times New Roman" w:cs="Times New Roman"/>
        </w:rPr>
        <w:t>DESCRIÇÃO E ANÁLISE DA SITUAÇÃO- PROBLEMA.......................</w:t>
      </w:r>
      <w:r w:rsidR="00C955BF">
        <w:rPr>
          <w:rFonts w:ascii="Times New Roman" w:hAnsi="Times New Roman" w:cs="Times New Roman"/>
        </w:rPr>
        <w:t>12</w:t>
      </w:r>
    </w:p>
    <w:p w14:paraId="375C6D09" w14:textId="57172B9B" w:rsidR="00DE56E6" w:rsidRDefault="00DE56E6" w:rsidP="00D27C21">
      <w:pPr>
        <w:pStyle w:val="PargrafodaLista"/>
        <w:numPr>
          <w:ilvl w:val="1"/>
          <w:numId w:val="1"/>
        </w:numPr>
        <w:spacing w:line="360" w:lineRule="auto"/>
        <w:rPr>
          <w:rFonts w:ascii="Times New Roman" w:hAnsi="Times New Roman" w:cs="Times New Roman"/>
        </w:rPr>
      </w:pPr>
      <w:r>
        <w:rPr>
          <w:rFonts w:ascii="Times New Roman" w:hAnsi="Times New Roman" w:cs="Times New Roman"/>
        </w:rPr>
        <w:t>PROGAMAÇÃO DAS AÇÕES....................................................................</w:t>
      </w:r>
      <w:r w:rsidR="00C955BF">
        <w:rPr>
          <w:rFonts w:ascii="Times New Roman" w:hAnsi="Times New Roman" w:cs="Times New Roman"/>
        </w:rPr>
        <w:t>13</w:t>
      </w:r>
    </w:p>
    <w:p w14:paraId="29685F56" w14:textId="4D56BEFD" w:rsidR="00DE56E6" w:rsidRPr="00DE56E6" w:rsidRDefault="00DE56E6" w:rsidP="00D27C21">
      <w:pPr>
        <w:pStyle w:val="PargrafodaLista"/>
        <w:numPr>
          <w:ilvl w:val="1"/>
          <w:numId w:val="1"/>
        </w:numPr>
        <w:spacing w:line="360" w:lineRule="auto"/>
        <w:rPr>
          <w:rFonts w:ascii="Times New Roman" w:hAnsi="Times New Roman" w:cs="Times New Roman"/>
        </w:rPr>
      </w:pPr>
      <w:r>
        <w:rPr>
          <w:rFonts w:ascii="Times New Roman" w:hAnsi="Times New Roman" w:cs="Times New Roman"/>
        </w:rPr>
        <w:t>GESTÃO DO PROJETO...............................................................................</w:t>
      </w:r>
      <w:r w:rsidR="00C955BF">
        <w:rPr>
          <w:rFonts w:ascii="Times New Roman" w:hAnsi="Times New Roman" w:cs="Times New Roman"/>
        </w:rPr>
        <w:t>16</w:t>
      </w:r>
    </w:p>
    <w:p w14:paraId="5273E0BF" w14:textId="74716B9D" w:rsidR="00C0243E" w:rsidRDefault="00C0243E" w:rsidP="00D27C21">
      <w:pPr>
        <w:pStyle w:val="PargrafodaLista"/>
        <w:spacing w:line="360" w:lineRule="auto"/>
        <w:rPr>
          <w:rFonts w:ascii="Times New Roman" w:hAnsi="Times New Roman" w:cs="Times New Roman"/>
        </w:rPr>
      </w:pPr>
    </w:p>
    <w:p w14:paraId="3E3A5860" w14:textId="77777777" w:rsidR="00C0243E" w:rsidRDefault="00C0243E" w:rsidP="00D27C21">
      <w:pPr>
        <w:pStyle w:val="PargrafodaLista"/>
        <w:spacing w:line="360" w:lineRule="auto"/>
        <w:rPr>
          <w:rFonts w:ascii="Times New Roman" w:hAnsi="Times New Roman" w:cs="Times New Roman"/>
        </w:rPr>
      </w:pPr>
    </w:p>
    <w:p w14:paraId="74D913F7" w14:textId="1F491031" w:rsidR="00C0243E" w:rsidRDefault="00DE56E6" w:rsidP="00D27C21">
      <w:pPr>
        <w:pStyle w:val="PargrafodaLista"/>
        <w:numPr>
          <w:ilvl w:val="0"/>
          <w:numId w:val="1"/>
        </w:numPr>
        <w:spacing w:line="360" w:lineRule="auto"/>
        <w:rPr>
          <w:rFonts w:ascii="Times New Roman" w:hAnsi="Times New Roman" w:cs="Times New Roman"/>
        </w:rPr>
      </w:pPr>
      <w:r>
        <w:rPr>
          <w:rFonts w:ascii="Times New Roman" w:hAnsi="Times New Roman" w:cs="Times New Roman"/>
        </w:rPr>
        <w:t>CONSIDERAÇÕES FINAIS...............................</w:t>
      </w:r>
      <w:r w:rsidR="00C0243E">
        <w:rPr>
          <w:rFonts w:ascii="Times New Roman" w:hAnsi="Times New Roman" w:cs="Times New Roman"/>
        </w:rPr>
        <w:t>...............................................</w:t>
      </w:r>
      <w:r w:rsidR="002A0A52">
        <w:rPr>
          <w:rFonts w:ascii="Times New Roman" w:hAnsi="Times New Roman" w:cs="Times New Roman"/>
        </w:rPr>
        <w:t>16</w:t>
      </w:r>
    </w:p>
    <w:p w14:paraId="4A6BD8D5" w14:textId="47DEC110" w:rsidR="00C0243E" w:rsidRPr="00DE56E6" w:rsidRDefault="00C0243E" w:rsidP="00D27C21">
      <w:pPr>
        <w:spacing w:line="360" w:lineRule="auto"/>
      </w:pPr>
    </w:p>
    <w:p w14:paraId="47A14EA4" w14:textId="77777777" w:rsidR="00C0243E" w:rsidRDefault="00C0243E" w:rsidP="00D27C21">
      <w:pPr>
        <w:pStyle w:val="PargrafodaLista"/>
        <w:spacing w:line="360" w:lineRule="auto"/>
        <w:rPr>
          <w:rFonts w:ascii="Times New Roman" w:hAnsi="Times New Roman" w:cs="Times New Roman"/>
        </w:rPr>
      </w:pPr>
    </w:p>
    <w:p w14:paraId="3F8CA809" w14:textId="243AC10D" w:rsidR="00C0243E" w:rsidRDefault="00C0243E" w:rsidP="00D27C21">
      <w:pPr>
        <w:pStyle w:val="PargrafodaLista"/>
        <w:numPr>
          <w:ilvl w:val="0"/>
          <w:numId w:val="1"/>
        </w:numPr>
        <w:spacing w:line="360" w:lineRule="auto"/>
        <w:rPr>
          <w:rFonts w:ascii="Times New Roman" w:hAnsi="Times New Roman" w:cs="Times New Roman"/>
        </w:rPr>
      </w:pPr>
      <w:r w:rsidRPr="00C0243E">
        <w:rPr>
          <w:rFonts w:ascii="Times New Roman" w:hAnsi="Times New Roman" w:cs="Times New Roman"/>
        </w:rPr>
        <w:t>REFERÊNCIAS .................................................................................................</w:t>
      </w:r>
      <w:r w:rsidR="002A0A52">
        <w:rPr>
          <w:rFonts w:ascii="Times New Roman" w:hAnsi="Times New Roman" w:cs="Times New Roman"/>
        </w:rPr>
        <w:t>23</w:t>
      </w:r>
    </w:p>
    <w:p w14:paraId="4F67F91E" w14:textId="10BB0CCC" w:rsidR="00C0243E" w:rsidRDefault="00C0243E" w:rsidP="00D27C21">
      <w:pPr>
        <w:spacing w:line="360" w:lineRule="auto"/>
      </w:pPr>
    </w:p>
    <w:p w14:paraId="72E6A22F" w14:textId="14E8C822" w:rsidR="00C0243E" w:rsidRDefault="00C0243E" w:rsidP="00D27C21">
      <w:pPr>
        <w:spacing w:line="360" w:lineRule="auto"/>
      </w:pPr>
    </w:p>
    <w:p w14:paraId="415278EC" w14:textId="13F5D4E5" w:rsidR="00C0243E" w:rsidRDefault="00C0243E" w:rsidP="00D27C21">
      <w:pPr>
        <w:spacing w:line="360" w:lineRule="auto"/>
      </w:pPr>
    </w:p>
    <w:p w14:paraId="58F522E4" w14:textId="4F486C87" w:rsidR="00C0243E" w:rsidRDefault="00C0243E" w:rsidP="00D27C21">
      <w:pPr>
        <w:spacing w:line="360" w:lineRule="auto"/>
      </w:pPr>
    </w:p>
    <w:p w14:paraId="28785FDF" w14:textId="2D02A5E9" w:rsidR="00C0243E" w:rsidRDefault="00C0243E" w:rsidP="00D27C21">
      <w:pPr>
        <w:spacing w:line="360" w:lineRule="auto"/>
      </w:pPr>
    </w:p>
    <w:p w14:paraId="59A3A273" w14:textId="759C0891" w:rsidR="00C0243E" w:rsidRDefault="00C0243E" w:rsidP="00D27C21">
      <w:pPr>
        <w:spacing w:line="360" w:lineRule="auto"/>
      </w:pPr>
    </w:p>
    <w:p w14:paraId="7E018700" w14:textId="1BA51399" w:rsidR="00C0243E" w:rsidRDefault="00C0243E" w:rsidP="00D27C21">
      <w:pPr>
        <w:spacing w:line="360" w:lineRule="auto"/>
      </w:pPr>
    </w:p>
    <w:p w14:paraId="26ED8D28" w14:textId="024CF055" w:rsidR="00C0243E" w:rsidRDefault="00C0243E" w:rsidP="00D27C21">
      <w:pPr>
        <w:spacing w:line="360" w:lineRule="auto"/>
      </w:pPr>
    </w:p>
    <w:p w14:paraId="2A76AF56" w14:textId="26313BDA" w:rsidR="00C0243E" w:rsidRDefault="00C0243E" w:rsidP="00D27C21">
      <w:pPr>
        <w:spacing w:line="360" w:lineRule="auto"/>
      </w:pPr>
    </w:p>
    <w:p w14:paraId="30B99E28" w14:textId="19644EDC" w:rsidR="00C0243E" w:rsidRPr="00E41CCC" w:rsidRDefault="00C0243E" w:rsidP="00D27C21">
      <w:pPr>
        <w:pStyle w:val="PargrafodaLista"/>
        <w:numPr>
          <w:ilvl w:val="0"/>
          <w:numId w:val="2"/>
        </w:numPr>
        <w:spacing w:line="360" w:lineRule="auto"/>
        <w:rPr>
          <w:rFonts w:ascii="Times New Roman" w:hAnsi="Times New Roman" w:cs="Times New Roman"/>
        </w:rPr>
      </w:pPr>
      <w:r w:rsidRPr="00E41CCC">
        <w:rPr>
          <w:rFonts w:ascii="Times New Roman" w:hAnsi="Times New Roman" w:cs="Times New Roman"/>
        </w:rPr>
        <w:lastRenderedPageBreak/>
        <w:t>INTRODUÇÃO</w:t>
      </w:r>
    </w:p>
    <w:p w14:paraId="2E861E42" w14:textId="085D3502" w:rsidR="003236F8" w:rsidRDefault="00135E8F" w:rsidP="00D27C21">
      <w:pPr>
        <w:pStyle w:val="PargrafodaLista"/>
        <w:spacing w:line="360" w:lineRule="auto"/>
        <w:rPr>
          <w:rFonts w:ascii="Times New Roman" w:hAnsi="Times New Roman" w:cs="Times New Roman"/>
        </w:rPr>
      </w:pPr>
      <w:r>
        <w:rPr>
          <w:rFonts w:ascii="Times New Roman" w:hAnsi="Times New Roman" w:cs="Times New Roman"/>
        </w:rPr>
        <w:t xml:space="preserve">A visão é uma </w:t>
      </w:r>
      <w:r w:rsidR="001C3F04">
        <w:rPr>
          <w:rFonts w:ascii="Times New Roman" w:hAnsi="Times New Roman" w:cs="Times New Roman"/>
        </w:rPr>
        <w:t xml:space="preserve">das formas mais primitivas de conexão dos seres vivos com o mundo. Estudos mostram que ao primeiro contato do </w:t>
      </w:r>
      <w:r w:rsidR="008A3D98">
        <w:rPr>
          <w:rFonts w:ascii="Times New Roman" w:hAnsi="Times New Roman" w:cs="Times New Roman"/>
        </w:rPr>
        <w:t>recém-nascido</w:t>
      </w:r>
      <w:r w:rsidR="001C3F04">
        <w:rPr>
          <w:rFonts w:ascii="Times New Roman" w:hAnsi="Times New Roman" w:cs="Times New Roman"/>
        </w:rPr>
        <w:t xml:space="preserve"> com a luz do ambiente há um</w:t>
      </w:r>
      <w:r w:rsidR="00B75390">
        <w:rPr>
          <w:rFonts w:ascii="Times New Roman" w:hAnsi="Times New Roman" w:cs="Times New Roman"/>
        </w:rPr>
        <w:t xml:space="preserve">a </w:t>
      </w:r>
      <w:r w:rsidR="001C3F04">
        <w:rPr>
          <w:rFonts w:ascii="Times New Roman" w:hAnsi="Times New Roman" w:cs="Times New Roman"/>
        </w:rPr>
        <w:t xml:space="preserve">descarga de </w:t>
      </w:r>
      <w:r w:rsidR="00EA48AE">
        <w:rPr>
          <w:rFonts w:ascii="Times New Roman" w:hAnsi="Times New Roman" w:cs="Times New Roman"/>
        </w:rPr>
        <w:t>dopamina</w:t>
      </w:r>
      <w:r w:rsidR="001C3F04">
        <w:rPr>
          <w:rFonts w:ascii="Times New Roman" w:hAnsi="Times New Roman" w:cs="Times New Roman"/>
        </w:rPr>
        <w:t xml:space="preserve"> e ali inicia-se um</w:t>
      </w:r>
      <w:r w:rsidR="0009796A">
        <w:rPr>
          <w:rFonts w:ascii="Times New Roman" w:hAnsi="Times New Roman" w:cs="Times New Roman"/>
        </w:rPr>
        <w:t>a</w:t>
      </w:r>
      <w:r w:rsidR="00B75390">
        <w:rPr>
          <w:rFonts w:ascii="Times New Roman" w:hAnsi="Times New Roman" w:cs="Times New Roman"/>
        </w:rPr>
        <w:t xml:space="preserve"> </w:t>
      </w:r>
      <w:r w:rsidR="001C3F04">
        <w:rPr>
          <w:rFonts w:ascii="Times New Roman" w:hAnsi="Times New Roman" w:cs="Times New Roman"/>
        </w:rPr>
        <w:t xml:space="preserve">relação com o mundo. Aos </w:t>
      </w:r>
      <w:r w:rsidR="00EA48AE">
        <w:rPr>
          <w:rFonts w:ascii="Times New Roman" w:hAnsi="Times New Roman" w:cs="Times New Roman"/>
        </w:rPr>
        <w:t>3</w:t>
      </w:r>
      <w:r w:rsidR="001C3F04">
        <w:rPr>
          <w:rFonts w:ascii="Times New Roman" w:hAnsi="Times New Roman" w:cs="Times New Roman"/>
        </w:rPr>
        <w:t xml:space="preserve"> meses a criança começa a enxergar com nitidez objetos a u</w:t>
      </w:r>
      <w:r w:rsidR="00B75390">
        <w:rPr>
          <w:rFonts w:ascii="Times New Roman" w:hAnsi="Times New Roman" w:cs="Times New Roman"/>
        </w:rPr>
        <w:t>m</w:t>
      </w:r>
      <w:r w:rsidR="001C3F04">
        <w:rPr>
          <w:rFonts w:ascii="Times New Roman" w:hAnsi="Times New Roman" w:cs="Times New Roman"/>
        </w:rPr>
        <w:t>a</w:t>
      </w:r>
      <w:r w:rsidR="00B75390">
        <w:rPr>
          <w:rFonts w:ascii="Times New Roman" w:hAnsi="Times New Roman" w:cs="Times New Roman"/>
        </w:rPr>
        <w:t xml:space="preserve"> </w:t>
      </w:r>
      <w:r w:rsidR="008A3D98">
        <w:rPr>
          <w:rFonts w:ascii="Times New Roman" w:hAnsi="Times New Roman" w:cs="Times New Roman"/>
        </w:rPr>
        <w:t>distância</w:t>
      </w:r>
      <w:r w:rsidR="00B75390">
        <w:rPr>
          <w:rFonts w:ascii="Times New Roman" w:hAnsi="Times New Roman" w:cs="Times New Roman"/>
        </w:rPr>
        <w:t xml:space="preserve"> </w:t>
      </w:r>
      <w:r w:rsidR="001C3F04">
        <w:rPr>
          <w:rFonts w:ascii="Times New Roman" w:hAnsi="Times New Roman" w:cs="Times New Roman"/>
        </w:rPr>
        <w:t xml:space="preserve">de </w:t>
      </w:r>
      <w:r w:rsidR="00EA48AE">
        <w:rPr>
          <w:rFonts w:ascii="Times New Roman" w:hAnsi="Times New Roman" w:cs="Times New Roman"/>
        </w:rPr>
        <w:t>2</w:t>
      </w:r>
      <w:r w:rsidR="001C3F04">
        <w:rPr>
          <w:rFonts w:ascii="Times New Roman" w:hAnsi="Times New Roman" w:cs="Times New Roman"/>
        </w:rPr>
        <w:t xml:space="preserve"> metros</w:t>
      </w:r>
      <w:r w:rsidR="00EA48AE" w:rsidRPr="00EA48AE">
        <w:rPr>
          <w:rFonts w:ascii="Times New Roman" w:hAnsi="Times New Roman" w:cs="Times New Roman"/>
          <w:color w:val="FF0000"/>
        </w:rPr>
        <w:t xml:space="preserve"> </w:t>
      </w:r>
      <w:r w:rsidR="001C3F04">
        <w:rPr>
          <w:rFonts w:ascii="Times New Roman" w:hAnsi="Times New Roman" w:cs="Times New Roman"/>
        </w:rPr>
        <w:t xml:space="preserve">e isso já lhe permite </w:t>
      </w:r>
      <w:r w:rsidR="003236F8">
        <w:rPr>
          <w:rFonts w:ascii="Times New Roman" w:hAnsi="Times New Roman" w:cs="Times New Roman"/>
        </w:rPr>
        <w:t>desenvolver uma relação visual com o mundo que</w:t>
      </w:r>
      <w:r w:rsidR="00EA48AE">
        <w:rPr>
          <w:rFonts w:ascii="Times New Roman" w:hAnsi="Times New Roman" w:cs="Times New Roman"/>
        </w:rPr>
        <w:t>,</w:t>
      </w:r>
      <w:r w:rsidR="003236F8">
        <w:rPr>
          <w:rFonts w:ascii="Times New Roman" w:hAnsi="Times New Roman" w:cs="Times New Roman"/>
        </w:rPr>
        <w:t xml:space="preserve"> se houver um cuidado</w:t>
      </w:r>
      <w:r w:rsidR="00EA48AE">
        <w:rPr>
          <w:rFonts w:ascii="Times New Roman" w:hAnsi="Times New Roman" w:cs="Times New Roman"/>
        </w:rPr>
        <w:t>,</w:t>
      </w:r>
      <w:r w:rsidR="003236F8">
        <w:rPr>
          <w:rFonts w:ascii="Times New Roman" w:hAnsi="Times New Roman" w:cs="Times New Roman"/>
        </w:rPr>
        <w:t xml:space="preserve"> terá a duração da vida toda.</w:t>
      </w:r>
    </w:p>
    <w:p w14:paraId="5B05D1C2" w14:textId="2458D01A" w:rsidR="003236F8" w:rsidRDefault="003236F8" w:rsidP="00D27C21">
      <w:pPr>
        <w:pStyle w:val="PargrafodaLista"/>
        <w:spacing w:line="360" w:lineRule="auto"/>
        <w:rPr>
          <w:rFonts w:ascii="Times New Roman" w:hAnsi="Times New Roman" w:cs="Times New Roman"/>
        </w:rPr>
      </w:pPr>
      <w:r>
        <w:rPr>
          <w:rFonts w:ascii="Times New Roman" w:hAnsi="Times New Roman" w:cs="Times New Roman"/>
        </w:rPr>
        <w:t>A privação da visão ou mesmo a privação da boa visão pode trazer inúmeras consequencias funcionais, emocionais e imensuráveis limitações ao ser humano e as suas relações interpessoais e com o mundo.</w:t>
      </w:r>
    </w:p>
    <w:p w14:paraId="7E34446B" w14:textId="3631A7F2" w:rsidR="00433147" w:rsidRDefault="00433147" w:rsidP="00D27C21">
      <w:pPr>
        <w:pStyle w:val="PargrafodaLista"/>
        <w:spacing w:line="360" w:lineRule="auto"/>
        <w:rPr>
          <w:rFonts w:ascii="Times New Roman" w:hAnsi="Times New Roman" w:cs="Times New Roman"/>
        </w:rPr>
      </w:pPr>
    </w:p>
    <w:p w14:paraId="2A04B81F" w14:textId="77777777" w:rsidR="00433147" w:rsidRDefault="00433147" w:rsidP="00D27C21">
      <w:pPr>
        <w:pStyle w:val="PargrafodaLista"/>
        <w:spacing w:line="360" w:lineRule="auto"/>
        <w:rPr>
          <w:rFonts w:ascii="Times New Roman" w:hAnsi="Times New Roman" w:cs="Times New Roman"/>
        </w:rPr>
      </w:pPr>
    </w:p>
    <w:p w14:paraId="270AA3FF" w14:textId="77777777" w:rsidR="007E13E0" w:rsidRDefault="007E13E0" w:rsidP="00D27C21">
      <w:pPr>
        <w:pStyle w:val="PargrafodaLista"/>
        <w:spacing w:line="360" w:lineRule="auto"/>
        <w:rPr>
          <w:rFonts w:ascii="Times New Roman" w:hAnsi="Times New Roman" w:cs="Times New Roman"/>
        </w:rPr>
      </w:pPr>
    </w:p>
    <w:p w14:paraId="5C9B90B1" w14:textId="5DC00014" w:rsidR="007E13E0" w:rsidRDefault="007E13E0" w:rsidP="00D27C21">
      <w:pPr>
        <w:pStyle w:val="PargrafodaLista"/>
        <w:numPr>
          <w:ilvl w:val="0"/>
          <w:numId w:val="2"/>
        </w:numPr>
        <w:spacing w:line="360" w:lineRule="auto"/>
        <w:rPr>
          <w:rFonts w:ascii="Times New Roman" w:hAnsi="Times New Roman" w:cs="Times New Roman"/>
        </w:rPr>
      </w:pPr>
      <w:r>
        <w:rPr>
          <w:rFonts w:ascii="Times New Roman" w:hAnsi="Times New Roman" w:cs="Times New Roman"/>
        </w:rPr>
        <w:t>REFERENCIAL TEÓRICO</w:t>
      </w:r>
    </w:p>
    <w:p w14:paraId="6F766200" w14:textId="074A281D" w:rsidR="003236F8" w:rsidRDefault="00EA48AE" w:rsidP="00D27C21">
      <w:pPr>
        <w:pStyle w:val="PargrafodaLista"/>
        <w:spacing w:line="360" w:lineRule="auto"/>
        <w:rPr>
          <w:rFonts w:ascii="Times New Roman" w:hAnsi="Times New Roman" w:cs="Times New Roman"/>
        </w:rPr>
      </w:pPr>
      <w:r>
        <w:rPr>
          <w:rFonts w:ascii="Times New Roman" w:hAnsi="Times New Roman" w:cs="Times New Roman"/>
        </w:rPr>
        <w:t>Segundo dados atuais da Organização Pan-Americana de Saúde, e</w:t>
      </w:r>
      <w:r w:rsidR="003236F8">
        <w:rPr>
          <w:rFonts w:ascii="Times New Roman" w:hAnsi="Times New Roman" w:cs="Times New Roman"/>
        </w:rPr>
        <w:t xml:space="preserve">stima-se que atualmente </w:t>
      </w:r>
      <w:r>
        <w:rPr>
          <w:rFonts w:ascii="Times New Roman" w:hAnsi="Times New Roman" w:cs="Times New Roman"/>
        </w:rPr>
        <w:t xml:space="preserve">1,3 </w:t>
      </w:r>
      <w:r w:rsidR="00DB0DE3">
        <w:rPr>
          <w:rFonts w:ascii="Times New Roman" w:hAnsi="Times New Roman" w:cs="Times New Roman"/>
        </w:rPr>
        <w:t>bilhão de</w:t>
      </w:r>
      <w:r w:rsidR="003236F8">
        <w:rPr>
          <w:rFonts w:ascii="Times New Roman" w:hAnsi="Times New Roman" w:cs="Times New Roman"/>
        </w:rPr>
        <w:t xml:space="preserve"> pessoas ao redor do mundo </w:t>
      </w:r>
      <w:r>
        <w:rPr>
          <w:rFonts w:ascii="Times New Roman" w:hAnsi="Times New Roman" w:cs="Times New Roman"/>
        </w:rPr>
        <w:t>vivam com alguma forma de deficiência visual</w:t>
      </w:r>
      <w:r w:rsidR="003236F8">
        <w:rPr>
          <w:rFonts w:ascii="Times New Roman" w:hAnsi="Times New Roman" w:cs="Times New Roman"/>
        </w:rPr>
        <w:t xml:space="preserve"> e que </w:t>
      </w:r>
      <w:r>
        <w:rPr>
          <w:rFonts w:ascii="Times New Roman" w:hAnsi="Times New Roman" w:cs="Times New Roman"/>
        </w:rPr>
        <w:t xml:space="preserve">36 milhões </w:t>
      </w:r>
      <w:r w:rsidR="003236F8">
        <w:rPr>
          <w:rFonts w:ascii="Times New Roman" w:hAnsi="Times New Roman" w:cs="Times New Roman"/>
        </w:rPr>
        <w:t xml:space="preserve">delas </w:t>
      </w:r>
      <w:r>
        <w:rPr>
          <w:rFonts w:ascii="Times New Roman" w:hAnsi="Times New Roman" w:cs="Times New Roman"/>
        </w:rPr>
        <w:t>são cegas</w:t>
      </w:r>
      <w:r w:rsidR="00A93D92">
        <w:rPr>
          <w:rFonts w:ascii="Times New Roman" w:hAnsi="Times New Roman" w:cs="Times New Roman"/>
        </w:rPr>
        <w:t xml:space="preserve"> (9).</w:t>
      </w:r>
    </w:p>
    <w:p w14:paraId="2DD6714F" w14:textId="2CA27512" w:rsidR="003236F8" w:rsidRDefault="00EA48AE" w:rsidP="00D27C21">
      <w:pPr>
        <w:pStyle w:val="PargrafodaLista"/>
        <w:spacing w:line="360" w:lineRule="auto"/>
        <w:rPr>
          <w:rFonts w:ascii="Times New Roman" w:hAnsi="Times New Roman" w:cs="Times New Roman"/>
          <w:color w:val="FF0000"/>
        </w:rPr>
      </w:pPr>
      <w:r>
        <w:rPr>
          <w:rFonts w:ascii="Times New Roman" w:hAnsi="Times New Roman" w:cs="Times New Roman"/>
        </w:rPr>
        <w:t>Em nível mundial, as principais causas de deficiência visual são os erros de refração não corrigidos e catarata. Este dado nos chama a atenção sobre a importância da avaliação oftalmológica regular, visto que, estes são casos de deficiência visual reversível</w:t>
      </w:r>
      <w:r w:rsidR="00A93D92">
        <w:rPr>
          <w:rFonts w:ascii="Times New Roman" w:hAnsi="Times New Roman" w:cs="Times New Roman"/>
        </w:rPr>
        <w:t xml:space="preserve"> (9).</w:t>
      </w:r>
    </w:p>
    <w:p w14:paraId="5113A39A" w14:textId="7E2F01B8" w:rsidR="00146670" w:rsidRDefault="008125A8" w:rsidP="00D27C21">
      <w:pPr>
        <w:pStyle w:val="PargrafodaLista"/>
        <w:spacing w:line="360" w:lineRule="auto"/>
        <w:rPr>
          <w:rFonts w:ascii="Times New Roman" w:hAnsi="Times New Roman" w:cs="Times New Roman"/>
        </w:rPr>
      </w:pPr>
      <w:r>
        <w:rPr>
          <w:rFonts w:ascii="Times New Roman" w:hAnsi="Times New Roman" w:cs="Times New Roman"/>
        </w:rPr>
        <w:t>U</w:t>
      </w:r>
      <w:r w:rsidR="00146670">
        <w:rPr>
          <w:rFonts w:ascii="Times New Roman" w:hAnsi="Times New Roman" w:cs="Times New Roman"/>
        </w:rPr>
        <w:t xml:space="preserve">m </w:t>
      </w:r>
      <w:r w:rsidR="00146670" w:rsidRPr="00146670">
        <w:rPr>
          <w:rFonts w:ascii="Times New Roman" w:hAnsi="Times New Roman" w:cs="Times New Roman"/>
        </w:rPr>
        <w:t xml:space="preserve">conceito </w:t>
      </w:r>
      <w:r>
        <w:rPr>
          <w:rFonts w:ascii="Times New Roman" w:hAnsi="Times New Roman" w:cs="Times New Roman"/>
        </w:rPr>
        <w:t xml:space="preserve">relativamente recente e que tem sido discutido é o </w:t>
      </w:r>
      <w:r w:rsidR="00146670" w:rsidRPr="00146670">
        <w:rPr>
          <w:rFonts w:ascii="Times New Roman" w:hAnsi="Times New Roman" w:cs="Times New Roman"/>
        </w:rPr>
        <w:t>d</w:t>
      </w:r>
      <w:r>
        <w:rPr>
          <w:rFonts w:ascii="Times New Roman" w:hAnsi="Times New Roman" w:cs="Times New Roman"/>
        </w:rPr>
        <w:t>a</w:t>
      </w:r>
      <w:r w:rsidR="00146670" w:rsidRPr="00146670">
        <w:rPr>
          <w:rFonts w:ascii="Times New Roman" w:hAnsi="Times New Roman" w:cs="Times New Roman"/>
        </w:rPr>
        <w:t xml:space="preserve"> oftalmologia em saúde pública. Se os princípios de saúde pública forem aplicados a programas de prevenção da cegueira, o número de cegos de uma população ou de uma comunidade pode ser significantemente reduzido</w:t>
      </w:r>
      <w:r w:rsidR="00A93D92">
        <w:rPr>
          <w:rFonts w:ascii="Times New Roman" w:hAnsi="Times New Roman" w:cs="Times New Roman"/>
        </w:rPr>
        <w:t xml:space="preserve"> (8). </w:t>
      </w:r>
      <w:r w:rsidR="00146670" w:rsidRPr="00146670">
        <w:rPr>
          <w:rFonts w:ascii="Times New Roman" w:hAnsi="Times New Roman" w:cs="Times New Roman"/>
        </w:rPr>
        <w:t xml:space="preserve"> </w:t>
      </w:r>
      <w:r>
        <w:rPr>
          <w:rFonts w:ascii="Times New Roman" w:hAnsi="Times New Roman" w:cs="Times New Roman"/>
        </w:rPr>
        <w:t xml:space="preserve">Trata-se de uma oftalmologia preventiva, com um acesso periódico da população a exames de triagem </w:t>
      </w:r>
      <w:proofErr w:type="gramStart"/>
      <w:r>
        <w:rPr>
          <w:rFonts w:ascii="Times New Roman" w:hAnsi="Times New Roman" w:cs="Times New Roman"/>
        </w:rPr>
        <w:t>de doenças oftalmológicas potencialmente graves</w:t>
      </w:r>
      <w:proofErr w:type="gramEnd"/>
      <w:r>
        <w:rPr>
          <w:rFonts w:ascii="Times New Roman" w:hAnsi="Times New Roman" w:cs="Times New Roman"/>
        </w:rPr>
        <w:t xml:space="preserve"> porém silenciosas</w:t>
      </w:r>
      <w:r w:rsidR="00982CAC">
        <w:rPr>
          <w:rFonts w:ascii="Times New Roman" w:hAnsi="Times New Roman" w:cs="Times New Roman"/>
        </w:rPr>
        <w:t xml:space="preserve"> (7,10). </w:t>
      </w:r>
      <w:r w:rsidR="00146670" w:rsidRPr="00146670">
        <w:rPr>
          <w:rFonts w:ascii="Times New Roman" w:hAnsi="Times New Roman" w:cs="Times New Roman"/>
        </w:rPr>
        <w:t>O controle e a diminuição de índices de cegueira por meio de programas específicos assumem importância vital em programas nacionais de saúde ocular</w:t>
      </w:r>
      <w:r w:rsidR="0009796A">
        <w:rPr>
          <w:rFonts w:ascii="Times New Roman" w:hAnsi="Times New Roman" w:cs="Times New Roman"/>
        </w:rPr>
        <w:t>.</w:t>
      </w:r>
    </w:p>
    <w:p w14:paraId="6116088E" w14:textId="66FE7BE6" w:rsidR="00377290" w:rsidRDefault="00377290" w:rsidP="00D27C21">
      <w:pPr>
        <w:pStyle w:val="PargrafodaLista"/>
        <w:spacing w:line="360" w:lineRule="auto"/>
        <w:rPr>
          <w:rFonts w:ascii="Times New Roman" w:hAnsi="Times New Roman" w:cs="Times New Roman"/>
        </w:rPr>
      </w:pPr>
      <w:r>
        <w:rPr>
          <w:rFonts w:ascii="Times New Roman" w:hAnsi="Times New Roman" w:cs="Times New Roman"/>
        </w:rPr>
        <w:t>De forma paralela a essa realidade atual da visão da população mundial um novo fator vem sendo identificado e com perspectiva de tornar ainda mais séria a qu</w:t>
      </w:r>
      <w:r w:rsidR="00950ED2">
        <w:rPr>
          <w:rFonts w:ascii="Times New Roman" w:hAnsi="Times New Roman" w:cs="Times New Roman"/>
        </w:rPr>
        <w:t>e</w:t>
      </w:r>
      <w:r>
        <w:rPr>
          <w:rFonts w:ascii="Times New Roman" w:hAnsi="Times New Roman" w:cs="Times New Roman"/>
        </w:rPr>
        <w:t>stão da necessidade de atenção especial a saúde visual.</w:t>
      </w:r>
    </w:p>
    <w:p w14:paraId="4FB8D4C9" w14:textId="075039D6" w:rsidR="00377290" w:rsidRDefault="00B92113" w:rsidP="00D27C21">
      <w:pPr>
        <w:pStyle w:val="PargrafodaLista"/>
        <w:spacing w:line="360" w:lineRule="auto"/>
        <w:rPr>
          <w:rFonts w:ascii="Times New Roman" w:hAnsi="Times New Roman" w:cs="Times New Roman"/>
        </w:rPr>
      </w:pPr>
      <w:r>
        <w:rPr>
          <w:rFonts w:ascii="Times New Roman" w:hAnsi="Times New Roman" w:cs="Times New Roman"/>
        </w:rPr>
        <w:t xml:space="preserve">Ao longo dos últimos 20 anos, </w:t>
      </w:r>
      <w:r w:rsidR="00377290">
        <w:rPr>
          <w:rFonts w:ascii="Times New Roman" w:hAnsi="Times New Roman" w:cs="Times New Roman"/>
        </w:rPr>
        <w:t xml:space="preserve">vem sendo relatado um aumento exponencial dos casos de miopia entre crianças e jovens, inicialmente documentado nos países </w:t>
      </w:r>
      <w:proofErr w:type="gramStart"/>
      <w:r w:rsidR="00DB0DE3">
        <w:rPr>
          <w:rFonts w:ascii="Times New Roman" w:hAnsi="Times New Roman" w:cs="Times New Roman"/>
        </w:rPr>
        <w:lastRenderedPageBreak/>
        <w:t>asiáticos</w:t>
      </w:r>
      <w:proofErr w:type="gramEnd"/>
      <w:r w:rsidR="00DB0DE3">
        <w:rPr>
          <w:rFonts w:ascii="Times New Roman" w:hAnsi="Times New Roman" w:cs="Times New Roman"/>
        </w:rPr>
        <w:t xml:space="preserve"> </w:t>
      </w:r>
      <w:r w:rsidR="00377290">
        <w:rPr>
          <w:rFonts w:ascii="Times New Roman" w:hAnsi="Times New Roman" w:cs="Times New Roman"/>
        </w:rPr>
        <w:t>mas que, mais recentemente, vem se espalhando de forma quase que e</w:t>
      </w:r>
      <w:r>
        <w:rPr>
          <w:rFonts w:ascii="Times New Roman" w:hAnsi="Times New Roman" w:cs="Times New Roman"/>
        </w:rPr>
        <w:t>pidê</w:t>
      </w:r>
      <w:r w:rsidR="00377290">
        <w:rPr>
          <w:rFonts w:ascii="Times New Roman" w:hAnsi="Times New Roman" w:cs="Times New Roman"/>
        </w:rPr>
        <w:t>mica ao redor do mundo</w:t>
      </w:r>
      <w:r w:rsidR="00A93D92">
        <w:rPr>
          <w:rFonts w:ascii="Times New Roman" w:hAnsi="Times New Roman" w:cs="Times New Roman"/>
        </w:rPr>
        <w:t xml:space="preserve"> (2).</w:t>
      </w:r>
      <w:r w:rsidR="00377290">
        <w:rPr>
          <w:rFonts w:ascii="Times New Roman" w:hAnsi="Times New Roman" w:cs="Times New Roman"/>
        </w:rPr>
        <w:t xml:space="preserve"> Estudos mostram que existe uma relação direta e explosiva entre o uso de telas, estímulo a visão de perto de forma frequente e prolongada e diminuição da exposição solar ao aumento considerável dos casos de miopia entre os jovens</w:t>
      </w:r>
      <w:r w:rsidR="00982CAC">
        <w:rPr>
          <w:rFonts w:ascii="Times New Roman" w:hAnsi="Times New Roman" w:cs="Times New Roman"/>
        </w:rPr>
        <w:t xml:space="preserve"> (2</w:t>
      </w:r>
      <w:r w:rsidR="00A93D92">
        <w:rPr>
          <w:rFonts w:ascii="Times New Roman" w:hAnsi="Times New Roman" w:cs="Times New Roman"/>
        </w:rPr>
        <w:t>,4,12).</w:t>
      </w:r>
    </w:p>
    <w:p w14:paraId="22918682" w14:textId="2945BE69" w:rsidR="00377290" w:rsidRDefault="00950ED2" w:rsidP="00D27C21">
      <w:pPr>
        <w:pStyle w:val="PargrafodaLista"/>
        <w:spacing w:line="360" w:lineRule="auto"/>
        <w:rPr>
          <w:rFonts w:ascii="Times New Roman" w:hAnsi="Times New Roman" w:cs="Times New Roman"/>
          <w:color w:val="FF0000"/>
        </w:rPr>
      </w:pPr>
      <w:r>
        <w:rPr>
          <w:rFonts w:ascii="Times New Roman" w:hAnsi="Times New Roman" w:cs="Times New Roman"/>
        </w:rPr>
        <w:t>Inicialmente em Singapura</w:t>
      </w:r>
      <w:r w:rsidR="00B92113">
        <w:rPr>
          <w:rFonts w:ascii="Times New Roman" w:hAnsi="Times New Roman" w:cs="Times New Roman"/>
        </w:rPr>
        <w:t xml:space="preserve">, baseado em um grande estudo que foi chamado SEED, </w:t>
      </w:r>
      <w:r>
        <w:rPr>
          <w:rFonts w:ascii="Times New Roman" w:hAnsi="Times New Roman" w:cs="Times New Roman"/>
        </w:rPr>
        <w:t>mas já adotado atualmente por outros países asiáticos</w:t>
      </w:r>
      <w:r w:rsidR="00B92113">
        <w:rPr>
          <w:rFonts w:ascii="Times New Roman" w:hAnsi="Times New Roman" w:cs="Times New Roman"/>
        </w:rPr>
        <w:t>,</w:t>
      </w:r>
      <w:r>
        <w:rPr>
          <w:rFonts w:ascii="Times New Roman" w:hAnsi="Times New Roman" w:cs="Times New Roman"/>
        </w:rPr>
        <w:t xml:space="preserve"> iniciou-se um movimento governamental de combate ao aumento da miopia</w:t>
      </w:r>
      <w:r w:rsidR="00B92113">
        <w:rPr>
          <w:rFonts w:ascii="Times New Roman" w:hAnsi="Times New Roman" w:cs="Times New Roman"/>
        </w:rPr>
        <w:t xml:space="preserve"> em crianças</w:t>
      </w:r>
      <w:r w:rsidR="00982CAC">
        <w:rPr>
          <w:rFonts w:ascii="Times New Roman" w:hAnsi="Times New Roman" w:cs="Times New Roman"/>
        </w:rPr>
        <w:t xml:space="preserve"> (6).</w:t>
      </w:r>
    </w:p>
    <w:p w14:paraId="57EA0B6A" w14:textId="5AD56114" w:rsidR="00B92113" w:rsidRPr="00B92113" w:rsidRDefault="00B92113" w:rsidP="00D27C21">
      <w:pPr>
        <w:pStyle w:val="PargrafodaLista"/>
        <w:spacing w:line="360" w:lineRule="auto"/>
        <w:rPr>
          <w:rFonts w:ascii="Times New Roman" w:hAnsi="Times New Roman" w:cs="Times New Roman"/>
        </w:rPr>
      </w:pPr>
      <w:r w:rsidRPr="00B92113">
        <w:rPr>
          <w:rFonts w:ascii="Times New Roman" w:hAnsi="Times New Roman" w:cs="Times New Roman"/>
        </w:rPr>
        <w:t xml:space="preserve">Esta nova realidade, também presente em nosso meio, apesar de não termos dados brasileiros, sem </w:t>
      </w:r>
      <w:r w:rsidR="00DB0DE3" w:rsidRPr="00B92113">
        <w:rPr>
          <w:rFonts w:ascii="Times New Roman" w:hAnsi="Times New Roman" w:cs="Times New Roman"/>
        </w:rPr>
        <w:t>dúvida</w:t>
      </w:r>
      <w:r w:rsidRPr="00B92113">
        <w:rPr>
          <w:rFonts w:ascii="Times New Roman" w:hAnsi="Times New Roman" w:cs="Times New Roman"/>
        </w:rPr>
        <w:t>, se refletirá em uma maior necessidade de oferta de atendimentos oftalmológicos primários para a população. Associadas ao aumento da miopia, inúmeras outras questões oftalmológicas poderão surgir como glaucoma, descolamento de retina e alterações maculares retinianas, que estatisticamente são mais frequentes em míopes.</w:t>
      </w:r>
    </w:p>
    <w:p w14:paraId="3DC85C90" w14:textId="749867E5" w:rsidR="00B92113" w:rsidRPr="003236F8" w:rsidRDefault="00B92113" w:rsidP="00D27C21">
      <w:pPr>
        <w:pStyle w:val="PargrafodaLista"/>
        <w:spacing w:line="360" w:lineRule="auto"/>
        <w:rPr>
          <w:rFonts w:ascii="Times New Roman" w:hAnsi="Times New Roman" w:cs="Times New Roman"/>
        </w:rPr>
      </w:pPr>
      <w:r>
        <w:rPr>
          <w:rFonts w:ascii="Times New Roman" w:hAnsi="Times New Roman" w:cs="Times New Roman"/>
        </w:rPr>
        <w:t>O atendimento primário em Oftalmologia na Marinha do Brasil área Rio, acontece nas unidades ambulatoriais situadas nas Policlínicas</w:t>
      </w:r>
      <w:r w:rsidR="00A93D92">
        <w:rPr>
          <w:rFonts w:ascii="Times New Roman" w:hAnsi="Times New Roman" w:cs="Times New Roman"/>
        </w:rPr>
        <w:t xml:space="preserve"> (5).</w:t>
      </w:r>
      <w:r>
        <w:rPr>
          <w:rFonts w:ascii="Times New Roman" w:hAnsi="Times New Roman" w:cs="Times New Roman"/>
        </w:rPr>
        <w:t xml:space="preserve"> Em Oftalmologi</w:t>
      </w:r>
      <w:r w:rsidR="00396E23">
        <w:rPr>
          <w:rFonts w:ascii="Times New Roman" w:hAnsi="Times New Roman" w:cs="Times New Roman"/>
        </w:rPr>
        <w:t>a</w:t>
      </w:r>
      <w:r>
        <w:rPr>
          <w:rFonts w:ascii="Times New Roman" w:hAnsi="Times New Roman" w:cs="Times New Roman"/>
        </w:rPr>
        <w:t xml:space="preserve"> especificamente, são ofertadas consultas primárias na Policlínica Naval de Campo Grande</w:t>
      </w:r>
      <w:r w:rsidR="007E13E0">
        <w:rPr>
          <w:rFonts w:ascii="Times New Roman" w:hAnsi="Times New Roman" w:cs="Times New Roman"/>
        </w:rPr>
        <w:t xml:space="preserve"> (PNCG)</w:t>
      </w:r>
      <w:r>
        <w:rPr>
          <w:rFonts w:ascii="Times New Roman" w:hAnsi="Times New Roman" w:cs="Times New Roman"/>
        </w:rPr>
        <w:t>, Policlínica Naval de Niterói</w:t>
      </w:r>
      <w:r w:rsidR="007E13E0">
        <w:rPr>
          <w:rFonts w:ascii="Times New Roman" w:hAnsi="Times New Roman" w:cs="Times New Roman"/>
        </w:rPr>
        <w:t xml:space="preserve"> (PNN)</w:t>
      </w:r>
      <w:r>
        <w:rPr>
          <w:rFonts w:ascii="Times New Roman" w:hAnsi="Times New Roman" w:cs="Times New Roman"/>
        </w:rPr>
        <w:t xml:space="preserve"> e Policlínica Naval Nossa Senhora da Glória</w:t>
      </w:r>
      <w:r w:rsidR="007E13E0">
        <w:rPr>
          <w:rFonts w:ascii="Times New Roman" w:hAnsi="Times New Roman" w:cs="Times New Roman"/>
        </w:rPr>
        <w:t xml:space="preserve"> (PNNSG).</w:t>
      </w:r>
    </w:p>
    <w:p w14:paraId="036002E8" w14:textId="33835420" w:rsidR="00C0243E" w:rsidRPr="00E41CCC" w:rsidRDefault="00C0243E" w:rsidP="00D27C21">
      <w:pPr>
        <w:pStyle w:val="PargrafodaLista"/>
        <w:spacing w:line="360" w:lineRule="auto"/>
        <w:rPr>
          <w:rFonts w:ascii="Times New Roman" w:hAnsi="Times New Roman" w:cs="Times New Roman"/>
        </w:rPr>
      </w:pPr>
      <w:r w:rsidRPr="00E41CCC">
        <w:rPr>
          <w:rFonts w:ascii="Times New Roman" w:hAnsi="Times New Roman" w:cs="Times New Roman"/>
        </w:rPr>
        <w:t xml:space="preserve">A </w:t>
      </w:r>
      <w:r w:rsidR="00B92113">
        <w:rPr>
          <w:rFonts w:ascii="Times New Roman" w:hAnsi="Times New Roman" w:cs="Times New Roman"/>
        </w:rPr>
        <w:t>Clí</w:t>
      </w:r>
      <w:r w:rsidRPr="00E41CCC">
        <w:rPr>
          <w:rFonts w:ascii="Times New Roman" w:hAnsi="Times New Roman" w:cs="Times New Roman"/>
        </w:rPr>
        <w:t xml:space="preserve">nica de Oftalmologia da Políclínica Naval Nossa Senhora da Glória tem apresentado um </w:t>
      </w:r>
      <w:r w:rsidR="007E13E0">
        <w:rPr>
          <w:rFonts w:ascii="Times New Roman" w:hAnsi="Times New Roman" w:cs="Times New Roman"/>
        </w:rPr>
        <w:t>elevado</w:t>
      </w:r>
      <w:r w:rsidRPr="00E41CCC">
        <w:rPr>
          <w:rFonts w:ascii="Times New Roman" w:hAnsi="Times New Roman" w:cs="Times New Roman"/>
        </w:rPr>
        <w:t xml:space="preserve"> aprazamento de consultas e procedimentos de baixa complexidade gerando um transtorno para o usuário do sistema de saúde da Marinha e um grande </w:t>
      </w:r>
      <w:r w:rsidR="007E13E0" w:rsidRPr="00E41CCC">
        <w:rPr>
          <w:rFonts w:ascii="Times New Roman" w:hAnsi="Times New Roman" w:cs="Times New Roman"/>
        </w:rPr>
        <w:t>número</w:t>
      </w:r>
      <w:r w:rsidRPr="00E41CCC">
        <w:rPr>
          <w:rFonts w:ascii="Times New Roman" w:hAnsi="Times New Roman" w:cs="Times New Roman"/>
        </w:rPr>
        <w:t xml:space="preserve"> de reclamações na ouvidoria. </w:t>
      </w:r>
    </w:p>
    <w:p w14:paraId="55999077" w14:textId="3016DBA9" w:rsidR="00C0243E" w:rsidRPr="00E41CCC" w:rsidRDefault="00C0243E" w:rsidP="00D27C21">
      <w:pPr>
        <w:pStyle w:val="PargrafodaLista"/>
        <w:spacing w:line="360" w:lineRule="auto"/>
        <w:rPr>
          <w:rFonts w:ascii="Times New Roman" w:hAnsi="Times New Roman" w:cs="Times New Roman"/>
        </w:rPr>
      </w:pPr>
      <w:r w:rsidRPr="00E41CCC">
        <w:rPr>
          <w:rFonts w:ascii="Times New Roman" w:hAnsi="Times New Roman" w:cs="Times New Roman"/>
        </w:rPr>
        <w:t>Levando em consideração a recomendação estabelecida pela Agencia Nacional de Saúde (ANS), o prazo para consultas médicas em especialidades de</w:t>
      </w:r>
      <w:r w:rsidR="00196AD2">
        <w:rPr>
          <w:rFonts w:ascii="Times New Roman" w:hAnsi="Times New Roman" w:cs="Times New Roman"/>
        </w:rPr>
        <w:t xml:space="preserve">ve </w:t>
      </w:r>
      <w:r w:rsidRPr="00E41CCC">
        <w:rPr>
          <w:rFonts w:ascii="Times New Roman" w:hAnsi="Times New Roman" w:cs="Times New Roman"/>
        </w:rPr>
        <w:t>ser no máximo de 14 dias úteis</w:t>
      </w:r>
      <w:r w:rsidR="00872FEA">
        <w:rPr>
          <w:rFonts w:ascii="Times New Roman" w:hAnsi="Times New Roman" w:cs="Times New Roman"/>
        </w:rPr>
        <w:t xml:space="preserve"> (1).</w:t>
      </w:r>
    </w:p>
    <w:p w14:paraId="641D1AD1" w14:textId="6D339631" w:rsidR="00C0243E" w:rsidRPr="00E41CCC" w:rsidRDefault="00C0243E" w:rsidP="00D27C21">
      <w:pPr>
        <w:pStyle w:val="PargrafodaLista"/>
        <w:spacing w:line="360" w:lineRule="auto"/>
        <w:rPr>
          <w:rFonts w:ascii="Times New Roman" w:hAnsi="Times New Roman" w:cs="Times New Roman"/>
        </w:rPr>
      </w:pPr>
      <w:r w:rsidRPr="00E41CCC">
        <w:rPr>
          <w:rFonts w:ascii="Times New Roman" w:hAnsi="Times New Roman" w:cs="Times New Roman"/>
        </w:rPr>
        <w:t>Utiliza-se na Marinha do Brasil, dados do SAME</w:t>
      </w:r>
      <w:r w:rsidR="00DD7833" w:rsidRPr="00E41CCC">
        <w:rPr>
          <w:rFonts w:ascii="Times New Roman" w:hAnsi="Times New Roman" w:cs="Times New Roman"/>
        </w:rPr>
        <w:t xml:space="preserve"> (Serviço de Arquivo Médico e Estatística)</w:t>
      </w:r>
      <w:r w:rsidRPr="00E41CCC">
        <w:rPr>
          <w:rFonts w:ascii="Times New Roman" w:hAnsi="Times New Roman" w:cs="Times New Roman"/>
        </w:rPr>
        <w:t xml:space="preserve"> para aferir o aprazamento de todos os serviços e clínicas e a Oftalmologia vem apresentando números altos de aprazamento e com piora nos </w:t>
      </w:r>
      <w:r w:rsidR="007E13E0">
        <w:rPr>
          <w:rFonts w:ascii="Times New Roman" w:hAnsi="Times New Roman" w:cs="Times New Roman"/>
        </w:rPr>
        <w:t>ú</w:t>
      </w:r>
      <w:r w:rsidRPr="00E41CCC">
        <w:rPr>
          <w:rFonts w:ascii="Times New Roman" w:hAnsi="Times New Roman" w:cs="Times New Roman"/>
        </w:rPr>
        <w:t>ltimo</w:t>
      </w:r>
      <w:r w:rsidR="007E13E0">
        <w:rPr>
          <w:rFonts w:ascii="Times New Roman" w:hAnsi="Times New Roman" w:cs="Times New Roman"/>
        </w:rPr>
        <w:t>s</w:t>
      </w:r>
      <w:r w:rsidRPr="00E41CCC">
        <w:rPr>
          <w:rFonts w:ascii="Times New Roman" w:hAnsi="Times New Roman" w:cs="Times New Roman"/>
        </w:rPr>
        <w:t xml:space="preserve"> meses</w:t>
      </w:r>
      <w:r w:rsidR="00872FEA">
        <w:rPr>
          <w:rFonts w:ascii="Times New Roman" w:hAnsi="Times New Roman" w:cs="Times New Roman"/>
        </w:rPr>
        <w:t xml:space="preserve"> (</w:t>
      </w:r>
    </w:p>
    <w:p w14:paraId="17DAFB96" w14:textId="23581003" w:rsidR="00C0243E" w:rsidRPr="007E13E0" w:rsidRDefault="00C0243E" w:rsidP="00D27C21">
      <w:pPr>
        <w:pStyle w:val="PargrafodaLista"/>
        <w:spacing w:line="360" w:lineRule="auto"/>
        <w:rPr>
          <w:rFonts w:ascii="Times New Roman" w:hAnsi="Times New Roman" w:cs="Times New Roman"/>
        </w:rPr>
      </w:pPr>
      <w:r w:rsidRPr="00E41CCC">
        <w:rPr>
          <w:rFonts w:ascii="Times New Roman" w:hAnsi="Times New Roman" w:cs="Times New Roman"/>
        </w:rPr>
        <w:t xml:space="preserve">O objetivo deste projeto de intervenção é </w:t>
      </w:r>
      <w:r w:rsidR="007E13E0">
        <w:rPr>
          <w:rFonts w:ascii="Times New Roman" w:hAnsi="Times New Roman" w:cs="Times New Roman"/>
        </w:rPr>
        <w:t xml:space="preserve">estudar formas de </w:t>
      </w:r>
      <w:r w:rsidRPr="00E41CCC">
        <w:rPr>
          <w:rFonts w:ascii="Times New Roman" w:hAnsi="Times New Roman" w:cs="Times New Roman"/>
        </w:rPr>
        <w:t>reduzir o aprazamento das consultas e procedimentos realizados pela clínica de Oftalmologia</w:t>
      </w:r>
      <w:r w:rsidR="007E13E0">
        <w:rPr>
          <w:rFonts w:ascii="Times New Roman" w:hAnsi="Times New Roman" w:cs="Times New Roman"/>
        </w:rPr>
        <w:t xml:space="preserve"> da PNNSG.</w:t>
      </w:r>
    </w:p>
    <w:p w14:paraId="3D8EF2FD" w14:textId="06289937" w:rsidR="00C0243E" w:rsidRPr="00396E23" w:rsidRDefault="00C0243E" w:rsidP="00D27C21">
      <w:pPr>
        <w:pStyle w:val="PargrafodaLista"/>
        <w:spacing w:line="360" w:lineRule="auto"/>
        <w:rPr>
          <w:rFonts w:ascii="Times New Roman" w:hAnsi="Times New Roman" w:cs="Times New Roman"/>
        </w:rPr>
      </w:pPr>
      <w:r w:rsidRPr="00E41CCC">
        <w:rPr>
          <w:rFonts w:ascii="Times New Roman" w:hAnsi="Times New Roman" w:cs="Times New Roman"/>
        </w:rPr>
        <w:lastRenderedPageBreak/>
        <w:t xml:space="preserve">O </w:t>
      </w:r>
      <w:r w:rsidR="00DB0DE3">
        <w:rPr>
          <w:rFonts w:ascii="Times New Roman" w:hAnsi="Times New Roman" w:cs="Times New Roman"/>
        </w:rPr>
        <w:t>elevado</w:t>
      </w:r>
      <w:r w:rsidRPr="00E41CCC">
        <w:rPr>
          <w:rFonts w:ascii="Times New Roman" w:hAnsi="Times New Roman" w:cs="Times New Roman"/>
        </w:rPr>
        <w:t xml:space="preserve"> aprazamento da clínica de Oftalmologia reflete de forma indireta no cuidado com a saúde ocular dos pacientes</w:t>
      </w:r>
      <w:r w:rsidR="007E13E0">
        <w:rPr>
          <w:rFonts w:ascii="Times New Roman" w:hAnsi="Times New Roman" w:cs="Times New Roman"/>
        </w:rPr>
        <w:t>.</w:t>
      </w:r>
      <w:r w:rsidRPr="00E41CCC">
        <w:rPr>
          <w:rFonts w:ascii="Times New Roman" w:hAnsi="Times New Roman" w:cs="Times New Roman"/>
        </w:rPr>
        <w:t xml:space="preserve"> levando em consideração que muitos não conseguem manter a frequencia adequada de avaliações oftalmológicas como em pacientes portadores de doenças crônicas. Além disso, por falta de acesso ao atendimento oftalmológico, um percentual dos usuários recorre a avaliações com optometristas, estritamente para aferição de grau de óculos que acaba sendo uma avaliação técnica que não substitui a consulta médica oftalmológica.</w:t>
      </w:r>
    </w:p>
    <w:p w14:paraId="5BF6A2E7" w14:textId="071D2934" w:rsidR="00C0243E" w:rsidRDefault="00C0243E" w:rsidP="00D27C21">
      <w:pPr>
        <w:pStyle w:val="PargrafodaLista"/>
        <w:spacing w:line="360" w:lineRule="auto"/>
        <w:rPr>
          <w:rFonts w:ascii="Times New Roman" w:hAnsi="Times New Roman" w:cs="Times New Roman"/>
        </w:rPr>
      </w:pPr>
      <w:r w:rsidRPr="00E41CCC">
        <w:rPr>
          <w:rFonts w:ascii="Times New Roman" w:hAnsi="Times New Roman" w:cs="Times New Roman"/>
        </w:rPr>
        <w:t>Segundo os dados do Serviço SAME</w:t>
      </w:r>
      <w:r w:rsidR="00DD7833" w:rsidRPr="00E41CCC">
        <w:rPr>
          <w:rFonts w:ascii="Times New Roman" w:hAnsi="Times New Roman" w:cs="Times New Roman"/>
        </w:rPr>
        <w:t xml:space="preserve"> (Serviço de Arquivo Médico e Estatística)</w:t>
      </w:r>
      <w:r w:rsidRPr="00E41CCC">
        <w:rPr>
          <w:rFonts w:ascii="Times New Roman" w:hAnsi="Times New Roman" w:cs="Times New Roman"/>
        </w:rPr>
        <w:t xml:space="preserve">, o aprazamento de consultas oftalmológicas na PNNSG </w:t>
      </w:r>
      <w:r w:rsidR="00DB0DE3">
        <w:rPr>
          <w:rFonts w:ascii="Times New Roman" w:hAnsi="Times New Roman" w:cs="Times New Roman"/>
        </w:rPr>
        <w:t xml:space="preserve">foi em média de </w:t>
      </w:r>
      <w:r w:rsidRPr="00E41CCC">
        <w:rPr>
          <w:rFonts w:ascii="Times New Roman" w:hAnsi="Times New Roman" w:cs="Times New Roman"/>
        </w:rPr>
        <w:t xml:space="preserve">90 dias nos últimos </w:t>
      </w:r>
      <w:r w:rsidR="00DB0DE3">
        <w:rPr>
          <w:rFonts w:ascii="Times New Roman" w:hAnsi="Times New Roman" w:cs="Times New Roman"/>
        </w:rPr>
        <w:t>primeiros 5 meses de 2023</w:t>
      </w:r>
      <w:r w:rsidRPr="00E41CCC">
        <w:rPr>
          <w:rFonts w:ascii="Times New Roman" w:hAnsi="Times New Roman" w:cs="Times New Roman"/>
        </w:rPr>
        <w:t xml:space="preserve">. Já os exames de fundoscopia sob midríase entre 30-60 dias e as consultas em subespecialidade de 2-3 semanas para córnea e 30-60 dias para </w:t>
      </w:r>
      <w:proofErr w:type="spellStart"/>
      <w:r w:rsidRPr="00E41CCC">
        <w:rPr>
          <w:rFonts w:ascii="Times New Roman" w:hAnsi="Times New Roman" w:cs="Times New Roman"/>
        </w:rPr>
        <w:t>oftalmopediatria</w:t>
      </w:r>
      <w:proofErr w:type="spellEnd"/>
      <w:r w:rsidR="00982CAC">
        <w:rPr>
          <w:rFonts w:ascii="Times New Roman" w:hAnsi="Times New Roman" w:cs="Times New Roman"/>
        </w:rPr>
        <w:t xml:space="preserve"> (</w:t>
      </w:r>
      <w:r w:rsidR="00A93D92">
        <w:rPr>
          <w:rFonts w:ascii="Times New Roman" w:hAnsi="Times New Roman" w:cs="Times New Roman"/>
        </w:rPr>
        <w:t>11</w:t>
      </w:r>
      <w:r w:rsidR="00982CAC">
        <w:rPr>
          <w:rFonts w:ascii="Times New Roman" w:hAnsi="Times New Roman" w:cs="Times New Roman"/>
        </w:rPr>
        <w:t>).</w:t>
      </w:r>
    </w:p>
    <w:p w14:paraId="47BBD5AE" w14:textId="77777777" w:rsidR="00433147" w:rsidRDefault="00433147" w:rsidP="00D27C21">
      <w:pPr>
        <w:pStyle w:val="PargrafodaLista"/>
        <w:spacing w:line="360" w:lineRule="auto"/>
        <w:rPr>
          <w:rFonts w:ascii="Times New Roman" w:hAnsi="Times New Roman" w:cs="Times New Roman"/>
        </w:rPr>
      </w:pPr>
    </w:p>
    <w:p w14:paraId="45976FD6" w14:textId="77777777" w:rsidR="005F5E0B" w:rsidRDefault="005F5E0B" w:rsidP="00D27C21">
      <w:pPr>
        <w:pStyle w:val="PargrafodaLista"/>
        <w:spacing w:line="360" w:lineRule="auto"/>
        <w:rPr>
          <w:rFonts w:ascii="Times New Roman" w:hAnsi="Times New Roman" w:cs="Times New Roman"/>
        </w:rPr>
      </w:pPr>
    </w:p>
    <w:p w14:paraId="68C219B1" w14:textId="77777777" w:rsidR="005F5E0B" w:rsidRDefault="005F5E0B" w:rsidP="00D27C21">
      <w:pPr>
        <w:pStyle w:val="PargrafodaLista"/>
        <w:spacing w:line="360" w:lineRule="auto"/>
        <w:rPr>
          <w:rFonts w:ascii="Times New Roman" w:hAnsi="Times New Roman" w:cs="Times New Roman"/>
        </w:rPr>
      </w:pPr>
    </w:p>
    <w:p w14:paraId="6C4710C1" w14:textId="785C33A5" w:rsidR="007E13E0" w:rsidRDefault="007E13E0" w:rsidP="00D27C21">
      <w:pPr>
        <w:pStyle w:val="PargrafodaLista"/>
        <w:numPr>
          <w:ilvl w:val="0"/>
          <w:numId w:val="2"/>
        </w:numPr>
        <w:spacing w:line="360" w:lineRule="auto"/>
        <w:rPr>
          <w:rFonts w:ascii="Times New Roman" w:hAnsi="Times New Roman" w:cs="Times New Roman"/>
        </w:rPr>
      </w:pPr>
      <w:r>
        <w:rPr>
          <w:rFonts w:ascii="Times New Roman" w:hAnsi="Times New Roman" w:cs="Times New Roman"/>
        </w:rPr>
        <w:t>O PROJETO DE INTERVENÇÃO</w:t>
      </w:r>
    </w:p>
    <w:p w14:paraId="43A7D576" w14:textId="5E8A7419" w:rsidR="00852BF5" w:rsidRDefault="00852BF5" w:rsidP="00D27C21">
      <w:pPr>
        <w:spacing w:line="360" w:lineRule="auto"/>
      </w:pPr>
    </w:p>
    <w:p w14:paraId="2C271759" w14:textId="77777777" w:rsidR="00433147" w:rsidRDefault="00433147" w:rsidP="00D27C21">
      <w:pPr>
        <w:spacing w:line="360" w:lineRule="auto"/>
      </w:pPr>
    </w:p>
    <w:p w14:paraId="3E458F05" w14:textId="0C01625C" w:rsidR="00852BF5" w:rsidRDefault="00852BF5" w:rsidP="00433147">
      <w:pPr>
        <w:spacing w:line="360" w:lineRule="auto"/>
        <w:jc w:val="both"/>
      </w:pPr>
      <w:r>
        <w:t>A PNNSG, realiza em média, 1300 consultas oftalmológicas por mês.</w:t>
      </w:r>
      <w:r w:rsidR="00396E23">
        <w:rPr>
          <w:color w:val="FF0000"/>
        </w:rPr>
        <w:t xml:space="preserve"> </w:t>
      </w:r>
      <w:r>
        <w:t xml:space="preserve">Atualmente </w:t>
      </w:r>
      <w:r w:rsidR="00196AD2">
        <w:t>a</w:t>
      </w:r>
      <w:r>
        <w:t xml:space="preserve"> estrutura conta com 4 médicos oftalmologistas militares da ativa, 2 médicos oftalmologistas militares da reserva contratados e 1 </w:t>
      </w:r>
      <w:r w:rsidR="00DB0DE3">
        <w:t>médica</w:t>
      </w:r>
      <w:r>
        <w:t xml:space="preserve"> oftalmologista civil, totalizando 7 especialistas diretamente relacionados ao atendimento. </w:t>
      </w:r>
      <w:r w:rsidR="00196AD2">
        <w:t xml:space="preserve">Os médicos oftalmologistas tem cargas horárias diferentes o que resulta em números diferentes de atendimentos oftalmológicos ao final de um mês entre os profissionais. </w:t>
      </w:r>
      <w:r>
        <w:t>Em algumas épocas do ano, normalmente cíclicas, 2 ou 3 médicos militares</w:t>
      </w:r>
      <w:r w:rsidR="00196AD2">
        <w:t xml:space="preserve">, habitualmente os que realizam o maior volume de atendimentos, </w:t>
      </w:r>
      <w:r>
        <w:t xml:space="preserve">são destacados, em forma de empréstimo para prestarem serviços não especializados em outras </w:t>
      </w:r>
      <w:r w:rsidR="00DE56E6">
        <w:t>organizações</w:t>
      </w:r>
      <w:r>
        <w:t xml:space="preserve"> militares. Nestes períodos o volume de vagas ofertadas para atendimento chega a cair pela metade.</w:t>
      </w:r>
    </w:p>
    <w:p w14:paraId="2034CA8A" w14:textId="5BA4F635" w:rsidR="00852BF5" w:rsidRDefault="00142280" w:rsidP="00433147">
      <w:pPr>
        <w:spacing w:line="360" w:lineRule="auto"/>
        <w:jc w:val="both"/>
      </w:pPr>
      <w:r>
        <w:t>Além disso, e em alguns turnos de atendimento, alguns especialistas são desviados de função para prestarem serviço médico de pronto atendimento. Na configuração atual, a cada militar desviado do atendimento da Oftalmologia, há uma diminuição de 30 vagas ofertadas por semana, 120 por mês.</w:t>
      </w:r>
    </w:p>
    <w:p w14:paraId="51927BFE" w14:textId="4DEBD045" w:rsidR="00142280" w:rsidRPr="00852BF5" w:rsidRDefault="00142280" w:rsidP="00433147">
      <w:pPr>
        <w:spacing w:line="360" w:lineRule="auto"/>
        <w:jc w:val="both"/>
      </w:pPr>
      <w:r>
        <w:lastRenderedPageBreak/>
        <w:t>A Oftalmologia da PNNSG também realiza exames de fundoscopia sob midríase para triagem e seguimento de pacientes diabéticos, hipertensos e portadores de doenças reumatológicas além dos que são indicados pela própria clínica de oftalmologia para realizarem este exame. De forma similar ao que acontece nas consultas, há uma diminuição importante da oferta de vagas destes exames em períodos com menos profissionais disponíveis para o atendimento.</w:t>
      </w:r>
    </w:p>
    <w:p w14:paraId="730D344D" w14:textId="23448F12" w:rsidR="00C0243E" w:rsidRDefault="00142280" w:rsidP="00433147">
      <w:pPr>
        <w:spacing w:line="360" w:lineRule="auto"/>
        <w:jc w:val="both"/>
      </w:pPr>
      <w:r>
        <w:t>Assim, de forma crônica existe uma insuficiência de vagas para atender ao crescente demanda de atendimentos oftalmológicos na PNNSG, o que resulta em um elevado aprazamento.</w:t>
      </w:r>
    </w:p>
    <w:p w14:paraId="18315FE9" w14:textId="77777777" w:rsidR="00872FEA" w:rsidRPr="00E41CCC" w:rsidRDefault="00872FEA" w:rsidP="00433147">
      <w:pPr>
        <w:spacing w:line="360" w:lineRule="auto"/>
        <w:jc w:val="both"/>
      </w:pPr>
    </w:p>
    <w:p w14:paraId="2E228B41" w14:textId="52DC59BA" w:rsidR="00DD7833" w:rsidRPr="00E41CCC" w:rsidRDefault="007E13E0" w:rsidP="00433147">
      <w:pPr>
        <w:pStyle w:val="PargrafodaLista"/>
        <w:numPr>
          <w:ilvl w:val="1"/>
          <w:numId w:val="2"/>
        </w:numPr>
        <w:spacing w:line="360" w:lineRule="auto"/>
        <w:jc w:val="both"/>
      </w:pPr>
      <w:r>
        <w:t>DESCRIÇÃO E ANÁLISE DA SITUAÇÃO PROBLEMA</w:t>
      </w:r>
    </w:p>
    <w:p w14:paraId="3A02A2C1" w14:textId="0EAACBC5" w:rsidR="00DD7833" w:rsidRPr="00E41CCC" w:rsidRDefault="00DD7833" w:rsidP="00433147">
      <w:pPr>
        <w:pStyle w:val="PargrafodaLista"/>
        <w:spacing w:line="360" w:lineRule="auto"/>
        <w:jc w:val="both"/>
        <w:rPr>
          <w:rFonts w:ascii="Times New Roman" w:hAnsi="Times New Roman" w:cs="Times New Roman"/>
        </w:rPr>
      </w:pPr>
      <w:r w:rsidRPr="00E41CCC">
        <w:rPr>
          <w:rFonts w:ascii="Times New Roman" w:hAnsi="Times New Roman" w:cs="Times New Roman"/>
        </w:rPr>
        <w:t>Observa-se que existe uma questão cultural em que o usuário do sistema de saúde da marinha entende que o sistema formal de marcação é driblável, sendo possível atendimento mediante uma reclamação na ouvidoria ou usando a hierarquia militar.</w:t>
      </w:r>
    </w:p>
    <w:p w14:paraId="708AA1B7" w14:textId="17CA626A" w:rsidR="00146670" w:rsidRDefault="00DD7833" w:rsidP="00433147">
      <w:pPr>
        <w:shd w:val="clear" w:color="auto" w:fill="F8F9FA"/>
        <w:spacing w:after="100" w:afterAutospacing="1" w:line="360" w:lineRule="auto"/>
        <w:ind w:left="720"/>
        <w:jc w:val="both"/>
        <w:rPr>
          <w:color w:val="212529"/>
        </w:rPr>
      </w:pPr>
      <w:r w:rsidRPr="00E41CCC">
        <w:t xml:space="preserve">Além disso, outro </w:t>
      </w:r>
      <w:r w:rsidR="00196AD2">
        <w:t>ponto</w:t>
      </w:r>
      <w:r w:rsidRPr="00E41CCC">
        <w:t xml:space="preserve"> que contribui para a dificuldade em melhorar a gestão do aprazamento </w:t>
      </w:r>
      <w:r w:rsidR="00196AD2">
        <w:t>é o fato d</w:t>
      </w:r>
      <w:r w:rsidRPr="00E41CCC">
        <w:t xml:space="preserve">as clínicas </w:t>
      </w:r>
      <w:r w:rsidR="00196AD2">
        <w:t>serem</w:t>
      </w:r>
      <w:r w:rsidRPr="00E41CCC">
        <w:t xml:space="preserve"> vistas de forma generalizada, não sendo levadas em consideração peculiaridades de cada clínica e peculiaridades de cada paciente. </w:t>
      </w:r>
      <w:r w:rsidR="00196AD2">
        <w:t>Sem dúvida a forma de gestão das vagas não pode ser uniformizada</w:t>
      </w:r>
      <w:r w:rsidR="009C613B">
        <w:t xml:space="preserve"> em clinicas como Oftalmologia e Ortopedia, que tem um fluxo de demanda diferentes. Além disso, dentro da própria clínica de Oftalmologia, c</w:t>
      </w:r>
      <w:r w:rsidRPr="00E41CCC">
        <w:t xml:space="preserve">om o sistema atualmente adotado, todos </w:t>
      </w:r>
      <w:r w:rsidRPr="00E41CCC">
        <w:rPr>
          <w:color w:val="212529"/>
        </w:rPr>
        <w:t xml:space="preserve">todos disputam as vagas de forma igual. Não há subdivisão em pacientes adultos, pediátricos, portadores de doenças oftalmológicas crônicas que necessitam de visitas mais frequentes, militares com necessidade de atendimento rápido de acordo com prazo de determinadas missões. </w:t>
      </w:r>
    </w:p>
    <w:p w14:paraId="7B00EEF2" w14:textId="5766586F" w:rsidR="00D277CD" w:rsidRDefault="00146670" w:rsidP="00433147">
      <w:pPr>
        <w:shd w:val="clear" w:color="auto" w:fill="F8F9FA"/>
        <w:spacing w:after="100" w:afterAutospacing="1" w:line="360" w:lineRule="auto"/>
        <w:ind w:left="720"/>
        <w:jc w:val="both"/>
        <w:rPr>
          <w:color w:val="212529"/>
        </w:rPr>
      </w:pPr>
      <w:r>
        <w:rPr>
          <w:color w:val="212529"/>
        </w:rPr>
        <w:t xml:space="preserve">Em uma consulta especializada de </w:t>
      </w:r>
      <w:proofErr w:type="spellStart"/>
      <w:r>
        <w:rPr>
          <w:color w:val="212529"/>
        </w:rPr>
        <w:t>oftalmopediatria</w:t>
      </w:r>
      <w:proofErr w:type="spellEnd"/>
      <w:r>
        <w:rPr>
          <w:color w:val="212529"/>
        </w:rPr>
        <w:t>, por exemplo, é necessário um tempo maior para atendimento, visto que, na maioria das vezes o exame é mais demorado e há necessidade de realização de midríase medicamentosa, mesmo na consulta primária.</w:t>
      </w:r>
      <w:r w:rsidR="00D277CD">
        <w:rPr>
          <w:color w:val="212529"/>
        </w:rPr>
        <w:t xml:space="preserve"> A seleção dos pacientes encaminhados para </w:t>
      </w:r>
      <w:proofErr w:type="spellStart"/>
      <w:r w:rsidR="00D277CD">
        <w:rPr>
          <w:color w:val="212529"/>
        </w:rPr>
        <w:t>oftalmopediatria</w:t>
      </w:r>
      <w:proofErr w:type="spellEnd"/>
      <w:r w:rsidR="00D277CD">
        <w:rPr>
          <w:color w:val="212529"/>
        </w:rPr>
        <w:t xml:space="preserve"> permitiria uma melhor organização da marcação e até uma melhor preparação da equipe auxiliar na contribuição para um atendimento de qualidade e acolhedor.</w:t>
      </w:r>
    </w:p>
    <w:p w14:paraId="0C5B8420" w14:textId="433C4F4F" w:rsidR="008554E5" w:rsidRDefault="008554E5" w:rsidP="00433147">
      <w:pPr>
        <w:shd w:val="clear" w:color="auto" w:fill="F8F9FA"/>
        <w:spacing w:after="100" w:afterAutospacing="1" w:line="360" w:lineRule="auto"/>
        <w:ind w:left="720"/>
        <w:jc w:val="both"/>
        <w:rPr>
          <w:color w:val="212529"/>
        </w:rPr>
      </w:pPr>
      <w:r>
        <w:rPr>
          <w:color w:val="212529"/>
        </w:rPr>
        <w:lastRenderedPageBreak/>
        <w:t>Também é importante observar que a troca de experiências entre as diversas especialidade no âmbito da PNNSG e a educação continuada para os médicos clínicos que atuam no serviço de emergência e SMI (serviço de medicina integrada) auxiliariam no melhor encaminhamento dos pacientes destinados a Clínica de Oftalmologia.</w:t>
      </w:r>
    </w:p>
    <w:p w14:paraId="6A35A39A" w14:textId="2B0C45AE" w:rsidR="00C0243E" w:rsidRDefault="00DD7833" w:rsidP="00433147">
      <w:pPr>
        <w:shd w:val="clear" w:color="auto" w:fill="F8F9FA"/>
        <w:spacing w:after="100" w:afterAutospacing="1" w:line="360" w:lineRule="auto"/>
        <w:ind w:left="720"/>
        <w:jc w:val="both"/>
        <w:rPr>
          <w:color w:val="212529"/>
        </w:rPr>
      </w:pPr>
      <w:r w:rsidRPr="00E41CCC">
        <w:rPr>
          <w:color w:val="212529"/>
        </w:rPr>
        <w:t xml:space="preserve"> Tem que ser ainda, levada em consideração, a falta de autonomia da clínica de oftalmologia no controle da oferta das vagas e na forma de marcação.</w:t>
      </w:r>
    </w:p>
    <w:p w14:paraId="10D9F835" w14:textId="6ED25CF4" w:rsidR="009C613B" w:rsidRPr="009C613B" w:rsidRDefault="009C613B" w:rsidP="00433147">
      <w:pPr>
        <w:shd w:val="clear" w:color="auto" w:fill="F8F9FA"/>
        <w:spacing w:after="100" w:afterAutospacing="1" w:line="360" w:lineRule="auto"/>
        <w:ind w:left="720"/>
        <w:jc w:val="both"/>
        <w:rPr>
          <w:bCs/>
          <w:color w:val="212529"/>
        </w:rPr>
      </w:pPr>
      <w:r>
        <w:rPr>
          <w:color w:val="212529"/>
        </w:rPr>
        <w:t xml:space="preserve">Neste projeto de intervenção, foi identificada como causa critica a </w:t>
      </w:r>
      <w:r w:rsidRPr="009C613B">
        <w:rPr>
          <w:bCs/>
        </w:rPr>
        <w:t>d</w:t>
      </w:r>
      <w:r w:rsidRPr="009C613B">
        <w:rPr>
          <w:bCs/>
        </w:rPr>
        <w:t>esorganização na forma de marcação dos pacientes oftalmológicos e na forma de encaminhamento destes pacientes</w:t>
      </w:r>
      <w:r>
        <w:rPr>
          <w:bCs/>
        </w:rPr>
        <w:t xml:space="preserve"> e o objetivo é implementar ações para contornar esta questão.</w:t>
      </w:r>
    </w:p>
    <w:p w14:paraId="59FA99F5" w14:textId="77777777" w:rsidR="00C0243E" w:rsidRPr="00E41CCC" w:rsidRDefault="00C0243E" w:rsidP="00433147">
      <w:pPr>
        <w:pStyle w:val="PargrafodaLista"/>
        <w:spacing w:line="360" w:lineRule="auto"/>
        <w:rPr>
          <w:rFonts w:ascii="Times New Roman" w:hAnsi="Times New Roman" w:cs="Times New Roman"/>
        </w:rPr>
      </w:pPr>
    </w:p>
    <w:p w14:paraId="68415486" w14:textId="2D548806" w:rsidR="00C0243E" w:rsidRPr="00E41CCC" w:rsidRDefault="00C0243E" w:rsidP="00433147">
      <w:pPr>
        <w:pStyle w:val="PargrafodaLista"/>
        <w:spacing w:line="360" w:lineRule="auto"/>
        <w:rPr>
          <w:rFonts w:ascii="Times New Roman" w:hAnsi="Times New Roman" w:cs="Times New Roman"/>
        </w:rPr>
      </w:pPr>
    </w:p>
    <w:p w14:paraId="1EF324E0" w14:textId="6760BF22" w:rsidR="00C0243E" w:rsidRDefault="00C0243E" w:rsidP="00433147">
      <w:pPr>
        <w:pStyle w:val="PargrafodaLista"/>
        <w:numPr>
          <w:ilvl w:val="1"/>
          <w:numId w:val="2"/>
        </w:numPr>
        <w:spacing w:line="360" w:lineRule="auto"/>
      </w:pPr>
      <w:r w:rsidRPr="00852BF5">
        <w:t>PROGRAMAÇÃO DAS AÇÕES</w:t>
      </w:r>
    </w:p>
    <w:p w14:paraId="05915FC2" w14:textId="651EFFCF" w:rsidR="00396E23" w:rsidRDefault="00396E23" w:rsidP="00433147">
      <w:pPr>
        <w:spacing w:line="360" w:lineRule="auto"/>
      </w:pPr>
    </w:p>
    <w:p w14:paraId="714887BB" w14:textId="77777777" w:rsidR="00396E23" w:rsidRPr="00852BF5" w:rsidRDefault="00396E23" w:rsidP="00433147">
      <w:pPr>
        <w:spacing w:line="360" w:lineRule="auto"/>
      </w:pPr>
    </w:p>
    <w:p w14:paraId="24BCBDC6" w14:textId="7E7244F4" w:rsidR="00C0243E" w:rsidRDefault="00856FB6" w:rsidP="00433147">
      <w:pPr>
        <w:pStyle w:val="PargrafodaLista"/>
        <w:spacing w:line="360" w:lineRule="auto"/>
        <w:rPr>
          <w:rFonts w:ascii="Times New Roman" w:hAnsi="Times New Roman" w:cs="Times New Roman"/>
        </w:rPr>
      </w:pPr>
      <w:r>
        <w:rPr>
          <w:rFonts w:ascii="Times New Roman" w:hAnsi="Times New Roman" w:cs="Times New Roman"/>
        </w:rPr>
        <w:t>Diante da verificação da situação-problema do elevado aprazamento das consultas e procedimentos oftalmológicos na PNNSG, foi estruturado o projeto de intervenção com o objetivo de reduzir em 60% este prazo e melhorar a gestão da marcação de consultas e acompanhamento de pacientes portadores de doenças oftalmológicas crônicas.</w:t>
      </w:r>
    </w:p>
    <w:p w14:paraId="20CD236E" w14:textId="0E111704" w:rsidR="00856FB6" w:rsidRDefault="00856FB6" w:rsidP="00433147">
      <w:pPr>
        <w:pStyle w:val="PargrafodaLista"/>
        <w:spacing w:line="360" w:lineRule="auto"/>
        <w:rPr>
          <w:rFonts w:ascii="Times New Roman" w:hAnsi="Times New Roman" w:cs="Times New Roman"/>
        </w:rPr>
      </w:pPr>
      <w:r>
        <w:rPr>
          <w:rFonts w:ascii="Times New Roman" w:hAnsi="Times New Roman" w:cs="Times New Roman"/>
        </w:rPr>
        <w:t>O objetivo final da intervenção é, através de medidas factíveis de serem adotadas, tanto na marcação como no encaminhamento dos pacientes que procuram atendimento, o acesso ao atendimento oftalmológico flua de forma mais simples</w:t>
      </w:r>
      <w:r w:rsidR="00D03156">
        <w:rPr>
          <w:rFonts w:ascii="Times New Roman" w:hAnsi="Times New Roman" w:cs="Times New Roman"/>
        </w:rPr>
        <w:t xml:space="preserve">, através da redução do aprazamento de consultas e exames oftalmológicos. </w:t>
      </w:r>
      <w:r>
        <w:rPr>
          <w:rFonts w:ascii="Times New Roman" w:hAnsi="Times New Roman" w:cs="Times New Roman"/>
        </w:rPr>
        <w:t>Isso permitiria um acompanhamento oftalmológico mais frequente, de qualidade, facilitando o diagnóstico precoce e manejo adequado das condições oftalmológicas dos pacientes usuários do sistema de saúde da Marinha.</w:t>
      </w:r>
    </w:p>
    <w:p w14:paraId="1F16F4A2" w14:textId="77777777" w:rsidR="00856FB6" w:rsidRDefault="00856FB6" w:rsidP="00433147">
      <w:pPr>
        <w:pStyle w:val="PargrafodaLista"/>
        <w:spacing w:line="360" w:lineRule="auto"/>
        <w:rPr>
          <w:rFonts w:ascii="Times New Roman" w:hAnsi="Times New Roman" w:cs="Times New Roman"/>
        </w:rPr>
      </w:pPr>
    </w:p>
    <w:p w14:paraId="5BF04CA2" w14:textId="77777777" w:rsidR="00856FB6" w:rsidRDefault="00856FB6" w:rsidP="00433147">
      <w:pPr>
        <w:pStyle w:val="PargrafodaLista"/>
        <w:spacing w:line="360" w:lineRule="auto"/>
        <w:rPr>
          <w:rFonts w:ascii="Times New Roman" w:hAnsi="Times New Roman" w:cs="Times New Roman"/>
        </w:rPr>
      </w:pPr>
    </w:p>
    <w:p w14:paraId="4A30B5AC" w14:textId="77777777" w:rsidR="00856FB6" w:rsidRPr="00E41CCC" w:rsidRDefault="00856FB6" w:rsidP="00433147">
      <w:pPr>
        <w:pStyle w:val="PargrafodaLista"/>
        <w:spacing w:line="360" w:lineRule="auto"/>
        <w:rPr>
          <w:rFonts w:ascii="Times New Roman" w:hAnsi="Times New Roman" w:cs="Times New Roman"/>
        </w:rPr>
      </w:pPr>
    </w:p>
    <w:p w14:paraId="46EDEAA6" w14:textId="77777777" w:rsidR="008A3D98" w:rsidRDefault="008A3D98" w:rsidP="00433147">
      <w:pPr>
        <w:spacing w:line="360" w:lineRule="auto"/>
      </w:pPr>
    </w:p>
    <w:p w14:paraId="05ADD0CF" w14:textId="77777777" w:rsidR="00433147" w:rsidRDefault="00433147" w:rsidP="00D27C21">
      <w:pPr>
        <w:spacing w:line="360" w:lineRule="auto"/>
      </w:pPr>
    </w:p>
    <w:p w14:paraId="2B16F52C" w14:textId="72B78673" w:rsidR="00C0243E" w:rsidRDefault="00FA438E" w:rsidP="00D27C21">
      <w:pPr>
        <w:spacing w:line="360" w:lineRule="auto"/>
      </w:pPr>
      <w:r>
        <w:t xml:space="preserve">Ilustração </w:t>
      </w:r>
      <w:r w:rsidR="008A3D98">
        <w:t>1: Descrição e análise do problema:</w:t>
      </w:r>
    </w:p>
    <w:p w14:paraId="2D60F178" w14:textId="77777777" w:rsidR="008A3D98" w:rsidRDefault="008A3D98" w:rsidP="00D27C21">
      <w:pPr>
        <w:spacing w:line="360" w:lineRule="auto"/>
      </w:pPr>
    </w:p>
    <w:p w14:paraId="30E3FF96" w14:textId="77777777" w:rsidR="008A3D98" w:rsidRPr="00E41CCC" w:rsidRDefault="008A3D98" w:rsidP="00D27C21">
      <w:pPr>
        <w:spacing w:line="360" w:lineRule="auto"/>
      </w:pPr>
    </w:p>
    <w:p w14:paraId="63DBFD80" w14:textId="0998F949" w:rsidR="00C0243E" w:rsidRPr="00E41CCC" w:rsidRDefault="00C0243E" w:rsidP="00D27C21">
      <w:pPr>
        <w:pStyle w:val="PargrafodaLista"/>
        <w:spacing w:line="360" w:lineRule="auto"/>
        <w:rPr>
          <w:rFonts w:ascii="Times New Roman" w:hAnsi="Times New Roman" w:cs="Times New Roman"/>
        </w:rPr>
      </w:pPr>
    </w:p>
    <w:tbl>
      <w:tblPr>
        <w:tblW w:w="9072" w:type="dxa"/>
        <w:tblInd w:w="172" w:type="dxa"/>
        <w:tblLayout w:type="fixed"/>
        <w:tblLook w:val="0000" w:firstRow="0" w:lastRow="0" w:firstColumn="0" w:lastColumn="0" w:noHBand="0" w:noVBand="0"/>
      </w:tblPr>
      <w:tblGrid>
        <w:gridCol w:w="1313"/>
        <w:gridCol w:w="7759"/>
      </w:tblGrid>
      <w:tr w:rsidR="00C0243E" w:rsidRPr="00E41CCC" w14:paraId="2B0CA742" w14:textId="77777777" w:rsidTr="008A3D98">
        <w:trPr>
          <w:trHeight w:val="695"/>
        </w:trPr>
        <w:tc>
          <w:tcPr>
            <w:tcW w:w="1313"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52FC35B0" w14:textId="6FD8CC89" w:rsidR="00C0243E" w:rsidRPr="00E41CCC" w:rsidRDefault="00856FB6" w:rsidP="00D27C21">
            <w:pPr>
              <w:widowControl w:val="0"/>
              <w:spacing w:line="360" w:lineRule="auto"/>
            </w:pPr>
            <w:r>
              <w:rPr>
                <w:b/>
              </w:rPr>
              <w:t>Problema a ser enfrenta</w:t>
            </w:r>
            <w:r w:rsidR="003727AF">
              <w:rPr>
                <w:b/>
              </w:rPr>
              <w:t>d</w:t>
            </w:r>
            <w:r>
              <w:rPr>
                <w:b/>
              </w:rPr>
              <w:t>o</w:t>
            </w:r>
          </w:p>
        </w:tc>
        <w:tc>
          <w:tcPr>
            <w:tcW w:w="7759"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30E75763" w14:textId="4096F738" w:rsidR="00C0243E" w:rsidRPr="00E41CCC" w:rsidRDefault="00FB72CA" w:rsidP="00D27C21">
            <w:pPr>
              <w:widowControl w:val="0"/>
              <w:spacing w:line="360" w:lineRule="auto"/>
            </w:pPr>
            <w:r>
              <w:t xml:space="preserve">Elevado </w:t>
            </w:r>
            <w:r w:rsidR="00C0243E" w:rsidRPr="00E41CCC">
              <w:t xml:space="preserve">aprazamento das consultas e exames oftalmológicos na Clínica </w:t>
            </w:r>
          </w:p>
          <w:p w14:paraId="36105153" w14:textId="77777777" w:rsidR="00C0243E" w:rsidRPr="00E41CCC" w:rsidRDefault="00C0243E" w:rsidP="00D27C21">
            <w:pPr>
              <w:widowControl w:val="0"/>
              <w:spacing w:line="360" w:lineRule="auto"/>
            </w:pPr>
            <w:r w:rsidRPr="00E41CCC">
              <w:t>de Oftalmologia da PNNSG</w:t>
            </w:r>
          </w:p>
        </w:tc>
      </w:tr>
      <w:tr w:rsidR="00C0243E" w:rsidRPr="00E41CCC" w14:paraId="22253A94" w14:textId="77777777" w:rsidTr="008A3D98">
        <w:trPr>
          <w:trHeight w:val="695"/>
        </w:trPr>
        <w:tc>
          <w:tcPr>
            <w:tcW w:w="1313"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1F795B1B" w14:textId="77777777" w:rsidR="00C0243E" w:rsidRPr="00E41CCC" w:rsidRDefault="00C0243E" w:rsidP="00D27C21">
            <w:pPr>
              <w:widowControl w:val="0"/>
              <w:spacing w:line="360" w:lineRule="auto"/>
            </w:pPr>
            <w:r w:rsidRPr="00E41CCC">
              <w:rPr>
                <w:b/>
              </w:rPr>
              <w:t>Descritor:</w:t>
            </w:r>
          </w:p>
        </w:tc>
        <w:tc>
          <w:tcPr>
            <w:tcW w:w="7759"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232373FB" w14:textId="7E92A204" w:rsidR="00C0243E" w:rsidRPr="00E41CCC" w:rsidRDefault="00FB72CA" w:rsidP="00D27C21">
            <w:pPr>
              <w:widowControl w:val="0"/>
              <w:spacing w:line="360" w:lineRule="auto"/>
            </w:pPr>
            <w:r>
              <w:t>90 dias de aprazamento</w:t>
            </w:r>
            <w:r w:rsidR="00C0243E" w:rsidRPr="00E41CCC">
              <w:t>.</w:t>
            </w:r>
          </w:p>
        </w:tc>
      </w:tr>
      <w:tr w:rsidR="00C0243E" w:rsidRPr="00E41CCC" w14:paraId="7F16C2DC" w14:textId="77777777" w:rsidTr="008A3D98">
        <w:trPr>
          <w:trHeight w:val="656"/>
        </w:trPr>
        <w:tc>
          <w:tcPr>
            <w:tcW w:w="1313"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094503CE" w14:textId="77777777" w:rsidR="00C0243E" w:rsidRPr="00E41CCC" w:rsidRDefault="00C0243E" w:rsidP="00D27C21">
            <w:pPr>
              <w:widowControl w:val="0"/>
              <w:spacing w:line="360" w:lineRule="auto"/>
            </w:pPr>
            <w:r w:rsidRPr="00E41CCC">
              <w:rPr>
                <w:b/>
              </w:rPr>
              <w:t>Indicador:</w:t>
            </w:r>
          </w:p>
        </w:tc>
        <w:tc>
          <w:tcPr>
            <w:tcW w:w="7759"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1F89A8A0" w14:textId="7AA97A96" w:rsidR="00C0243E" w:rsidRPr="00E41CCC" w:rsidRDefault="00D03156" w:rsidP="00D27C21">
            <w:pPr>
              <w:widowControl w:val="0"/>
              <w:spacing w:line="360" w:lineRule="auto"/>
            </w:pPr>
            <w:r>
              <w:t>Aprazamento de 30 dias para consultas e exames oftalmológicos.</w:t>
            </w:r>
          </w:p>
        </w:tc>
      </w:tr>
      <w:tr w:rsidR="00C0243E" w:rsidRPr="00E41CCC" w14:paraId="399396FE" w14:textId="77777777" w:rsidTr="008A3D98">
        <w:trPr>
          <w:trHeight w:val="695"/>
        </w:trPr>
        <w:tc>
          <w:tcPr>
            <w:tcW w:w="1313"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273E6FBA" w14:textId="77777777" w:rsidR="00C0243E" w:rsidRPr="00E41CCC" w:rsidRDefault="00C0243E" w:rsidP="00D27C21">
            <w:pPr>
              <w:widowControl w:val="0"/>
              <w:spacing w:line="360" w:lineRule="auto"/>
            </w:pPr>
            <w:r w:rsidRPr="00E41CCC">
              <w:rPr>
                <w:b/>
              </w:rPr>
              <w:t>Meta:</w:t>
            </w:r>
          </w:p>
        </w:tc>
        <w:tc>
          <w:tcPr>
            <w:tcW w:w="7759"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21510B83" w14:textId="228C8AC9" w:rsidR="00C0243E" w:rsidRPr="00E41CCC" w:rsidRDefault="00C0243E" w:rsidP="00D27C21">
            <w:pPr>
              <w:widowControl w:val="0"/>
              <w:spacing w:line="360" w:lineRule="auto"/>
            </w:pPr>
            <w:r w:rsidRPr="00E41CCC">
              <w:t xml:space="preserve">Redução </w:t>
            </w:r>
            <w:r w:rsidR="00FB72CA">
              <w:t xml:space="preserve">em 60% </w:t>
            </w:r>
            <w:r w:rsidRPr="00E41CCC">
              <w:t xml:space="preserve">do aprazamento para consultas oftalmológicas </w:t>
            </w:r>
          </w:p>
          <w:p w14:paraId="4D6BBF38" w14:textId="26ABAE25" w:rsidR="00C0243E" w:rsidRPr="00E41CCC" w:rsidRDefault="00C0243E" w:rsidP="00D27C21">
            <w:pPr>
              <w:widowControl w:val="0"/>
              <w:spacing w:line="360" w:lineRule="auto"/>
            </w:pPr>
            <w:r w:rsidRPr="00E41CCC">
              <w:t>de rotina</w:t>
            </w:r>
            <w:r w:rsidR="00D03156">
              <w:t xml:space="preserve"> no prazo de 6 meses desde o inicio da implementação </w:t>
            </w:r>
            <w:r w:rsidRPr="00E41CCC">
              <w:t>e melhorar a gestão da marcação de consultas/retorno e procedimentos para</w:t>
            </w:r>
            <w:r w:rsidR="00856FB6">
              <w:t xml:space="preserve"> </w:t>
            </w:r>
            <w:r w:rsidRPr="00E41CCC">
              <w:t>pacientes em acompanhamento de doenças crônicas</w:t>
            </w:r>
            <w:r w:rsidR="00D03156">
              <w:t>.</w:t>
            </w:r>
          </w:p>
        </w:tc>
      </w:tr>
      <w:tr w:rsidR="00C0243E" w:rsidRPr="00E41CCC" w14:paraId="0A4B9022" w14:textId="77777777" w:rsidTr="008A3D98">
        <w:trPr>
          <w:trHeight w:val="721"/>
        </w:trPr>
        <w:tc>
          <w:tcPr>
            <w:tcW w:w="1313"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6E146B55" w14:textId="77777777" w:rsidR="00C0243E" w:rsidRPr="00E41CCC" w:rsidRDefault="00C0243E" w:rsidP="00D27C21">
            <w:pPr>
              <w:widowControl w:val="0"/>
              <w:spacing w:line="360" w:lineRule="auto"/>
            </w:pPr>
            <w:r w:rsidRPr="00E41CCC">
              <w:rPr>
                <w:b/>
              </w:rPr>
              <w:t>Resultado esperado:</w:t>
            </w:r>
          </w:p>
        </w:tc>
        <w:tc>
          <w:tcPr>
            <w:tcW w:w="7759"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192E7E05" w14:textId="2B82E729" w:rsidR="00C0243E" w:rsidRPr="00E41CCC" w:rsidRDefault="00C0243E" w:rsidP="00D27C21">
            <w:pPr>
              <w:widowControl w:val="0"/>
              <w:spacing w:line="360" w:lineRule="auto"/>
            </w:pPr>
            <w:r w:rsidRPr="00E41CCC">
              <w:t xml:space="preserve">Melhoria dos </w:t>
            </w:r>
            <w:r w:rsidR="00FB72CA">
              <w:t>procedimentos diagnósticos e avaliações oftalmológicas na PNNSG</w:t>
            </w:r>
            <w:r w:rsidRPr="00E41CCC">
              <w:t>.</w:t>
            </w:r>
          </w:p>
          <w:p w14:paraId="27A544C2" w14:textId="77777777" w:rsidR="00C0243E" w:rsidRPr="00E41CCC" w:rsidRDefault="00C0243E" w:rsidP="00D27C21">
            <w:pPr>
              <w:widowControl w:val="0"/>
              <w:spacing w:line="360" w:lineRule="auto"/>
            </w:pPr>
          </w:p>
        </w:tc>
      </w:tr>
    </w:tbl>
    <w:p w14:paraId="3607AE56" w14:textId="77777777" w:rsidR="008A3D98" w:rsidRDefault="008A3D98" w:rsidP="00D27C21">
      <w:pPr>
        <w:spacing w:line="360" w:lineRule="auto"/>
      </w:pPr>
    </w:p>
    <w:p w14:paraId="3042AF4D" w14:textId="77777777" w:rsidR="008A3D98" w:rsidRDefault="008A3D98" w:rsidP="00D27C21">
      <w:pPr>
        <w:spacing w:line="360" w:lineRule="auto"/>
      </w:pPr>
    </w:p>
    <w:p w14:paraId="3F90BA88" w14:textId="77777777" w:rsidR="008A3D98" w:rsidRDefault="008A3D98" w:rsidP="00D27C21">
      <w:pPr>
        <w:spacing w:line="360" w:lineRule="auto"/>
      </w:pPr>
    </w:p>
    <w:p w14:paraId="6CC7BC97" w14:textId="77777777" w:rsidR="008A3D98" w:rsidRDefault="008A3D98" w:rsidP="00D27C21">
      <w:pPr>
        <w:spacing w:line="360" w:lineRule="auto"/>
      </w:pPr>
    </w:p>
    <w:p w14:paraId="62A4F448" w14:textId="77777777" w:rsidR="008A3D98" w:rsidRDefault="008A3D98" w:rsidP="00D27C21">
      <w:pPr>
        <w:spacing w:line="360" w:lineRule="auto"/>
      </w:pPr>
    </w:p>
    <w:p w14:paraId="3FCA8EF8" w14:textId="77777777" w:rsidR="008A3D98" w:rsidRDefault="008A3D98" w:rsidP="00D27C21">
      <w:pPr>
        <w:spacing w:line="360" w:lineRule="auto"/>
      </w:pPr>
    </w:p>
    <w:p w14:paraId="7A8DC46D" w14:textId="77777777" w:rsidR="008A3D98" w:rsidRDefault="008A3D98" w:rsidP="00D27C21">
      <w:pPr>
        <w:spacing w:line="360" w:lineRule="auto"/>
      </w:pPr>
    </w:p>
    <w:p w14:paraId="6CE7A110" w14:textId="77777777" w:rsidR="008A3D98" w:rsidRDefault="008A3D98" w:rsidP="00D27C21">
      <w:pPr>
        <w:spacing w:line="360" w:lineRule="auto"/>
      </w:pPr>
    </w:p>
    <w:p w14:paraId="5B7B4283" w14:textId="77777777" w:rsidR="008A3D98" w:rsidRDefault="008A3D98" w:rsidP="00D27C21">
      <w:pPr>
        <w:spacing w:line="360" w:lineRule="auto"/>
      </w:pPr>
    </w:p>
    <w:p w14:paraId="5B75DA12" w14:textId="77777777" w:rsidR="008A3D98" w:rsidRDefault="008A3D98" w:rsidP="00D27C21">
      <w:pPr>
        <w:spacing w:line="360" w:lineRule="auto"/>
      </w:pPr>
    </w:p>
    <w:p w14:paraId="00CB94F2" w14:textId="77777777" w:rsidR="008A3D98" w:rsidRDefault="008A3D98" w:rsidP="00D27C21">
      <w:pPr>
        <w:spacing w:line="360" w:lineRule="auto"/>
      </w:pPr>
    </w:p>
    <w:p w14:paraId="1837C22D" w14:textId="77777777" w:rsidR="008A3D98" w:rsidRDefault="008A3D98" w:rsidP="00D27C21">
      <w:pPr>
        <w:spacing w:line="360" w:lineRule="auto"/>
      </w:pPr>
    </w:p>
    <w:p w14:paraId="4360B897" w14:textId="77777777" w:rsidR="008A3D98" w:rsidRDefault="008A3D98" w:rsidP="00D27C21">
      <w:pPr>
        <w:spacing w:line="360" w:lineRule="auto"/>
      </w:pPr>
    </w:p>
    <w:p w14:paraId="6DFC768E" w14:textId="77777777" w:rsidR="00433147" w:rsidRDefault="00433147" w:rsidP="00D27C21">
      <w:pPr>
        <w:spacing w:line="360" w:lineRule="auto"/>
      </w:pPr>
    </w:p>
    <w:p w14:paraId="7C2A8C86" w14:textId="77777777" w:rsidR="00433147" w:rsidRDefault="00433147" w:rsidP="00D27C21">
      <w:pPr>
        <w:spacing w:line="360" w:lineRule="auto"/>
      </w:pPr>
    </w:p>
    <w:p w14:paraId="441D0162" w14:textId="05FAA8CE" w:rsidR="008A3D98" w:rsidRPr="00DE56E6" w:rsidRDefault="00FA438E" w:rsidP="00D27C21">
      <w:pPr>
        <w:spacing w:line="360" w:lineRule="auto"/>
      </w:pPr>
      <w:r>
        <w:t>Ilustração 2</w:t>
      </w:r>
      <w:r w:rsidR="008A3D98" w:rsidRPr="00E41CCC">
        <w:t>: Matriz de Programação de Ações</w:t>
      </w:r>
    </w:p>
    <w:tbl>
      <w:tblPr>
        <w:tblpPr w:leftFromText="141" w:rightFromText="141" w:horzAnchor="margin" w:tblpY="276"/>
        <w:tblW w:w="9017" w:type="dxa"/>
        <w:tblLayout w:type="fixed"/>
        <w:tblLook w:val="0000" w:firstRow="0" w:lastRow="0" w:firstColumn="0" w:lastColumn="0" w:noHBand="0" w:noVBand="0"/>
      </w:tblPr>
      <w:tblGrid>
        <w:gridCol w:w="1696"/>
        <w:gridCol w:w="1473"/>
        <w:gridCol w:w="3063"/>
        <w:gridCol w:w="1418"/>
        <w:gridCol w:w="1367"/>
      </w:tblGrid>
      <w:tr w:rsidR="00C0243E" w:rsidRPr="00E41CCC" w14:paraId="594C51B4" w14:textId="77777777" w:rsidTr="00C0243E">
        <w:trPr>
          <w:trHeight w:val="560"/>
        </w:trPr>
        <w:tc>
          <w:tcPr>
            <w:tcW w:w="9017" w:type="dxa"/>
            <w:gridSpan w:val="5"/>
            <w:tcBorders>
              <w:top w:val="single" w:sz="4" w:space="0" w:color="000000"/>
              <w:left w:val="single" w:sz="4" w:space="0" w:color="000000"/>
              <w:bottom w:val="single" w:sz="4" w:space="0" w:color="000000"/>
              <w:right w:val="single" w:sz="4" w:space="0" w:color="000000"/>
            </w:tcBorders>
            <w:shd w:val="clear" w:color="auto" w:fill="FFCF7B"/>
            <w:vAlign w:val="center"/>
          </w:tcPr>
          <w:p w14:paraId="0621C9EE" w14:textId="60F6EDA2" w:rsidR="00C0243E" w:rsidRPr="00E41CCC" w:rsidRDefault="00C0243E" w:rsidP="00D27C21">
            <w:pPr>
              <w:widowControl w:val="0"/>
              <w:spacing w:line="360" w:lineRule="auto"/>
            </w:pPr>
            <w:r w:rsidRPr="00E41CCC">
              <w:rPr>
                <w:b/>
              </w:rPr>
              <w:t>Causa crítica 1:</w:t>
            </w:r>
            <w:r w:rsidR="00CD0559">
              <w:rPr>
                <w:b/>
              </w:rPr>
              <w:t xml:space="preserve"> Desorganização na forma de marcação dos pacientes oftalmológicos e na forma de encaminhamento destes pacientes</w:t>
            </w:r>
          </w:p>
        </w:tc>
      </w:tr>
      <w:tr w:rsidR="00C0243E" w:rsidRPr="00E41CCC" w14:paraId="06B70E29" w14:textId="77777777" w:rsidTr="00433147">
        <w:trPr>
          <w:trHeight w:val="560"/>
        </w:trPr>
        <w:tc>
          <w:tcPr>
            <w:tcW w:w="1696"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5FE7409A" w14:textId="77777777" w:rsidR="00C0243E" w:rsidRPr="00E41CCC" w:rsidRDefault="00C0243E" w:rsidP="00D27C21">
            <w:pPr>
              <w:widowControl w:val="0"/>
              <w:spacing w:line="360" w:lineRule="auto"/>
            </w:pPr>
            <w:r w:rsidRPr="00E41CCC">
              <w:rPr>
                <w:b/>
              </w:rPr>
              <w:t xml:space="preserve">Ações </w:t>
            </w:r>
          </w:p>
        </w:tc>
        <w:tc>
          <w:tcPr>
            <w:tcW w:w="1473"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45A64875" w14:textId="77777777" w:rsidR="00C0243E" w:rsidRPr="00E41CCC" w:rsidRDefault="00C0243E" w:rsidP="00D27C21">
            <w:pPr>
              <w:widowControl w:val="0"/>
              <w:spacing w:line="360" w:lineRule="auto"/>
            </w:pPr>
            <w:r w:rsidRPr="00E41CCC">
              <w:rPr>
                <w:b/>
              </w:rPr>
              <w:t>Recursos necessários</w:t>
            </w:r>
          </w:p>
        </w:tc>
        <w:tc>
          <w:tcPr>
            <w:tcW w:w="3063"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17369BA7" w14:textId="77777777" w:rsidR="00C0243E" w:rsidRPr="00E41CCC" w:rsidRDefault="00C0243E" w:rsidP="00D27C21">
            <w:pPr>
              <w:widowControl w:val="0"/>
              <w:spacing w:line="360" w:lineRule="auto"/>
            </w:pPr>
            <w:r w:rsidRPr="00E41CCC">
              <w:rPr>
                <w:b/>
              </w:rPr>
              <w:t>Produtos a serem alcançados</w:t>
            </w:r>
          </w:p>
        </w:tc>
        <w:tc>
          <w:tcPr>
            <w:tcW w:w="1418"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24FE25C5" w14:textId="77777777" w:rsidR="00C0243E" w:rsidRPr="00E41CCC" w:rsidRDefault="00C0243E" w:rsidP="00D27C21">
            <w:pPr>
              <w:widowControl w:val="0"/>
              <w:spacing w:line="360" w:lineRule="auto"/>
            </w:pPr>
            <w:r w:rsidRPr="00E41CCC">
              <w:rPr>
                <w:b/>
              </w:rPr>
              <w:t>Prazo de conclusão</w:t>
            </w:r>
          </w:p>
        </w:tc>
        <w:tc>
          <w:tcPr>
            <w:tcW w:w="1367" w:type="dxa"/>
            <w:tcBorders>
              <w:top w:val="single" w:sz="4" w:space="0" w:color="000000"/>
              <w:left w:val="single" w:sz="4" w:space="0" w:color="000000"/>
              <w:bottom w:val="single" w:sz="4" w:space="0" w:color="000000"/>
              <w:right w:val="single" w:sz="4" w:space="0" w:color="000000"/>
            </w:tcBorders>
            <w:shd w:val="clear" w:color="auto" w:fill="FFCF7B"/>
            <w:vAlign w:val="center"/>
          </w:tcPr>
          <w:p w14:paraId="44FBB0B6" w14:textId="57590692" w:rsidR="00C0243E" w:rsidRPr="00E41CCC" w:rsidRDefault="00C0243E" w:rsidP="00D27C21">
            <w:pPr>
              <w:widowControl w:val="0"/>
              <w:spacing w:line="360" w:lineRule="auto"/>
            </w:pPr>
            <w:r w:rsidRPr="00E41CCC">
              <w:rPr>
                <w:b/>
              </w:rPr>
              <w:t>Responsável</w:t>
            </w:r>
          </w:p>
        </w:tc>
      </w:tr>
      <w:tr w:rsidR="00C0243E" w:rsidRPr="00E41CCC" w14:paraId="0D01A378" w14:textId="77777777" w:rsidTr="00433147">
        <w:trPr>
          <w:trHeight w:val="528"/>
        </w:trPr>
        <w:tc>
          <w:tcPr>
            <w:tcW w:w="1696"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37A6FEC8" w14:textId="0BAF806A" w:rsidR="00C0243E" w:rsidRPr="00E41CCC" w:rsidRDefault="00C0243E" w:rsidP="00D27C21">
            <w:pPr>
              <w:widowControl w:val="0"/>
              <w:spacing w:line="360" w:lineRule="auto"/>
            </w:pPr>
            <w:r w:rsidRPr="00E41CCC">
              <w:t xml:space="preserve">Criar um protocolo de triagem </w:t>
            </w:r>
          </w:p>
        </w:tc>
        <w:tc>
          <w:tcPr>
            <w:tcW w:w="1473"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1C8907DD" w14:textId="77777777" w:rsidR="00C0243E" w:rsidRPr="00E41CCC" w:rsidRDefault="00C0243E" w:rsidP="00D27C21">
            <w:pPr>
              <w:widowControl w:val="0"/>
              <w:spacing w:line="360" w:lineRule="auto"/>
            </w:pPr>
            <w:r w:rsidRPr="00E41CCC">
              <w:t>Organizacional</w:t>
            </w:r>
          </w:p>
        </w:tc>
        <w:tc>
          <w:tcPr>
            <w:tcW w:w="3063"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4FFF6E85" w14:textId="77777777" w:rsidR="00C0243E" w:rsidRPr="00E41CCC" w:rsidRDefault="00C0243E" w:rsidP="00D27C21">
            <w:pPr>
              <w:widowControl w:val="0"/>
              <w:spacing w:line="360" w:lineRule="auto"/>
            </w:pPr>
            <w:r w:rsidRPr="00E41CCC">
              <w:t>Criado protocolo de treinamento dos responsáveis pela marcação de consultas</w:t>
            </w:r>
          </w:p>
        </w:tc>
        <w:tc>
          <w:tcPr>
            <w:tcW w:w="1418"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153FB7DD" w14:textId="7BE19FE7" w:rsidR="00C0243E" w:rsidRPr="00E41CCC" w:rsidRDefault="00DE56E6" w:rsidP="00D27C21">
            <w:pPr>
              <w:widowControl w:val="0"/>
              <w:spacing w:line="360" w:lineRule="auto"/>
            </w:pPr>
            <w:r>
              <w:t>Janeiro</w:t>
            </w:r>
            <w:r w:rsidR="00C0243E" w:rsidRPr="00E41CCC">
              <w:t xml:space="preserve"> 202</w:t>
            </w:r>
            <w:r>
              <w:t>4</w:t>
            </w:r>
          </w:p>
        </w:tc>
        <w:tc>
          <w:tcPr>
            <w:tcW w:w="1367"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487D6111" w14:textId="77777777" w:rsidR="00C0243E" w:rsidRPr="00E41CCC" w:rsidRDefault="00C0243E" w:rsidP="00D27C21">
            <w:pPr>
              <w:widowControl w:val="0"/>
              <w:spacing w:line="360" w:lineRule="auto"/>
            </w:pPr>
            <w:r w:rsidRPr="00E41CCC">
              <w:t>CC(Md) Lara</w:t>
            </w:r>
          </w:p>
        </w:tc>
      </w:tr>
      <w:tr w:rsidR="00C0243E" w:rsidRPr="00E41CCC" w14:paraId="09029470" w14:textId="77777777" w:rsidTr="00433147">
        <w:trPr>
          <w:trHeight w:val="560"/>
        </w:trPr>
        <w:tc>
          <w:tcPr>
            <w:tcW w:w="1696"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12E8E15A" w14:textId="76582696" w:rsidR="00C0243E" w:rsidRPr="00E41CCC" w:rsidRDefault="00C0243E" w:rsidP="00D27C21">
            <w:pPr>
              <w:widowControl w:val="0"/>
              <w:spacing w:line="360" w:lineRule="auto"/>
            </w:pPr>
            <w:r w:rsidRPr="00E41CCC">
              <w:t>Criar agendas específicas para casos crônicos (que exigem retornos frequentes)</w:t>
            </w:r>
          </w:p>
        </w:tc>
        <w:tc>
          <w:tcPr>
            <w:tcW w:w="1473"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0B19FA5D" w14:textId="77777777" w:rsidR="00C0243E" w:rsidRPr="00E41CCC" w:rsidRDefault="00C0243E" w:rsidP="00D27C21">
            <w:pPr>
              <w:widowControl w:val="0"/>
              <w:spacing w:line="360" w:lineRule="auto"/>
            </w:pPr>
            <w:r w:rsidRPr="00E41CCC">
              <w:t>Organizacional</w:t>
            </w:r>
          </w:p>
        </w:tc>
        <w:tc>
          <w:tcPr>
            <w:tcW w:w="3063"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7EA66BE4" w14:textId="77777777" w:rsidR="00C0243E" w:rsidRPr="00E41CCC" w:rsidRDefault="00C0243E" w:rsidP="00D27C21">
            <w:pPr>
              <w:widowControl w:val="0"/>
              <w:spacing w:line="360" w:lineRule="auto"/>
            </w:pPr>
            <w:r w:rsidRPr="00E41CCC">
              <w:t>Criadas agendas de marcação específicas para retina, glaucoma, córnea e oftalmopediatria</w:t>
            </w:r>
          </w:p>
        </w:tc>
        <w:tc>
          <w:tcPr>
            <w:tcW w:w="1418"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51860D2D" w14:textId="38D1DD52" w:rsidR="00C0243E" w:rsidRPr="00E41CCC" w:rsidRDefault="00DE56E6" w:rsidP="00D27C21">
            <w:pPr>
              <w:widowControl w:val="0"/>
              <w:spacing w:line="360" w:lineRule="auto"/>
            </w:pPr>
            <w:r>
              <w:t>Janeiro</w:t>
            </w:r>
            <w:r w:rsidR="00C0243E" w:rsidRPr="00E41CCC">
              <w:t xml:space="preserve"> 202</w:t>
            </w:r>
            <w:r>
              <w:t>4</w:t>
            </w:r>
          </w:p>
        </w:tc>
        <w:tc>
          <w:tcPr>
            <w:tcW w:w="1367"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1EB46139" w14:textId="77777777" w:rsidR="00C0243E" w:rsidRPr="00E41CCC" w:rsidRDefault="00C0243E" w:rsidP="00D27C21">
            <w:pPr>
              <w:widowControl w:val="0"/>
              <w:spacing w:line="360" w:lineRule="auto"/>
            </w:pPr>
            <w:r w:rsidRPr="00E41CCC">
              <w:t>CC(Md) Lara</w:t>
            </w:r>
          </w:p>
        </w:tc>
      </w:tr>
      <w:tr w:rsidR="00C0243E" w:rsidRPr="00E41CCC" w14:paraId="0AE333E4" w14:textId="77777777" w:rsidTr="00433147">
        <w:trPr>
          <w:trHeight w:val="528"/>
        </w:trPr>
        <w:tc>
          <w:tcPr>
            <w:tcW w:w="1696"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4305402A" w14:textId="568F2565" w:rsidR="00C0243E" w:rsidRPr="00E41CCC" w:rsidRDefault="00C0243E" w:rsidP="00D27C21">
            <w:pPr>
              <w:widowControl w:val="0"/>
              <w:spacing w:line="360" w:lineRule="auto"/>
            </w:pPr>
            <w:r w:rsidRPr="00E41CCC">
              <w:t>Criar uma reserva estratégica de vagas semanalmente</w:t>
            </w:r>
          </w:p>
        </w:tc>
        <w:tc>
          <w:tcPr>
            <w:tcW w:w="1473"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3B7B5CEE" w14:textId="77777777" w:rsidR="00C0243E" w:rsidRPr="00E41CCC" w:rsidRDefault="00C0243E" w:rsidP="00D27C21">
            <w:pPr>
              <w:widowControl w:val="0"/>
              <w:spacing w:line="360" w:lineRule="auto"/>
            </w:pPr>
            <w:r w:rsidRPr="00E41CCC">
              <w:t>Organizacional</w:t>
            </w:r>
          </w:p>
        </w:tc>
        <w:tc>
          <w:tcPr>
            <w:tcW w:w="3063"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06A8EFDB" w14:textId="59100E09" w:rsidR="00C0243E" w:rsidRPr="00E41CCC" w:rsidRDefault="00113DE1" w:rsidP="00D27C21">
            <w:pPr>
              <w:widowControl w:val="0"/>
              <w:spacing w:line="360" w:lineRule="auto"/>
            </w:pPr>
            <w:r>
              <w:t xml:space="preserve">Reserva de vagas criada </w:t>
            </w:r>
            <w:r w:rsidR="00C0243E" w:rsidRPr="00E41CCC">
              <w:t xml:space="preserve">para casos específicos periodicamente </w:t>
            </w:r>
          </w:p>
        </w:tc>
        <w:tc>
          <w:tcPr>
            <w:tcW w:w="1418"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1A064C6C" w14:textId="35A6DE2B" w:rsidR="00C0243E" w:rsidRPr="00E41CCC" w:rsidRDefault="00DE56E6" w:rsidP="00D27C21">
            <w:pPr>
              <w:widowControl w:val="0"/>
              <w:spacing w:line="360" w:lineRule="auto"/>
            </w:pPr>
            <w:r>
              <w:t xml:space="preserve">A partir de </w:t>
            </w:r>
            <w:proofErr w:type="gramStart"/>
            <w:r>
              <w:t>Janeiro</w:t>
            </w:r>
            <w:proofErr w:type="gramEnd"/>
            <w:r>
              <w:t xml:space="preserve"> </w:t>
            </w:r>
            <w:r w:rsidR="00C0243E" w:rsidRPr="00E41CCC">
              <w:t>202</w:t>
            </w:r>
            <w:r>
              <w:t>4</w:t>
            </w:r>
          </w:p>
        </w:tc>
        <w:tc>
          <w:tcPr>
            <w:tcW w:w="1367"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7EAE96FC" w14:textId="77777777" w:rsidR="00C0243E" w:rsidRPr="00E41CCC" w:rsidRDefault="00C0243E" w:rsidP="00D27C21">
            <w:pPr>
              <w:widowControl w:val="0"/>
              <w:spacing w:line="360" w:lineRule="auto"/>
            </w:pPr>
            <w:r w:rsidRPr="00E41CCC">
              <w:t>CC(Md) Lara</w:t>
            </w:r>
          </w:p>
        </w:tc>
      </w:tr>
      <w:tr w:rsidR="00C0243E" w:rsidRPr="00E41CCC" w14:paraId="37B45BB2" w14:textId="77777777" w:rsidTr="00433147">
        <w:trPr>
          <w:trHeight w:val="560"/>
        </w:trPr>
        <w:tc>
          <w:tcPr>
            <w:tcW w:w="1696"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494A6C7F" w14:textId="77777777" w:rsidR="00C0243E" w:rsidRPr="00E41CCC" w:rsidRDefault="00C0243E" w:rsidP="00D27C21">
            <w:pPr>
              <w:widowControl w:val="0"/>
              <w:spacing w:line="360" w:lineRule="auto"/>
            </w:pPr>
            <w:r w:rsidRPr="00E41CCC">
              <w:t>Implementar a educação continuada dos médicos do SMI</w:t>
            </w:r>
          </w:p>
        </w:tc>
        <w:tc>
          <w:tcPr>
            <w:tcW w:w="1473"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47312698" w14:textId="77777777" w:rsidR="00C0243E" w:rsidRPr="00E41CCC" w:rsidRDefault="00C0243E" w:rsidP="00D27C21">
            <w:pPr>
              <w:widowControl w:val="0"/>
              <w:spacing w:line="360" w:lineRule="auto"/>
            </w:pPr>
            <w:r w:rsidRPr="00E41CCC">
              <w:t>Organizacional e Educacional</w:t>
            </w:r>
          </w:p>
        </w:tc>
        <w:tc>
          <w:tcPr>
            <w:tcW w:w="3063"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43A2629F" w14:textId="52482167" w:rsidR="00C0243E" w:rsidRPr="00E41CCC" w:rsidRDefault="00113DE1" w:rsidP="00D27C21">
            <w:pPr>
              <w:widowControl w:val="0"/>
              <w:spacing w:line="360" w:lineRule="auto"/>
            </w:pPr>
            <w:r>
              <w:t>Implementadas</w:t>
            </w:r>
            <w:r w:rsidR="00C0243E" w:rsidRPr="00E41CCC">
              <w:t xml:space="preserve"> aulas periódicas para os clínicos gerais que realizam atendimento no SMI visando que saibam triar e manejar os casos mais simples e corriqueiros em oftalmologia</w:t>
            </w:r>
          </w:p>
        </w:tc>
        <w:tc>
          <w:tcPr>
            <w:tcW w:w="1418"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47AE3997" w14:textId="377FE8F4" w:rsidR="00C0243E" w:rsidRPr="00E41CCC" w:rsidRDefault="00C0243E" w:rsidP="00D27C21">
            <w:pPr>
              <w:widowControl w:val="0"/>
              <w:spacing w:line="360" w:lineRule="auto"/>
            </w:pPr>
            <w:r w:rsidRPr="00E41CCC">
              <w:t xml:space="preserve">Começando em </w:t>
            </w:r>
            <w:proofErr w:type="gramStart"/>
            <w:r w:rsidR="00DE56E6">
              <w:t>Fevereiro</w:t>
            </w:r>
            <w:proofErr w:type="gramEnd"/>
            <w:r w:rsidR="00DE56E6">
              <w:t xml:space="preserve"> </w:t>
            </w:r>
            <w:r w:rsidRPr="00E41CCC">
              <w:t>202</w:t>
            </w:r>
            <w:r w:rsidR="00DE56E6">
              <w:t>4</w:t>
            </w:r>
            <w:r w:rsidRPr="00E41CCC">
              <w:t xml:space="preserve"> e seguir periodicamente</w:t>
            </w:r>
            <w:r w:rsidR="00DE56E6">
              <w:t xml:space="preserve"> a cada 6 meses</w:t>
            </w:r>
          </w:p>
        </w:tc>
        <w:tc>
          <w:tcPr>
            <w:tcW w:w="1367" w:type="dxa"/>
            <w:tcBorders>
              <w:top w:val="single" w:sz="4" w:space="0" w:color="000000"/>
              <w:left w:val="single" w:sz="4" w:space="0" w:color="000000"/>
              <w:bottom w:val="single" w:sz="4" w:space="0" w:color="000000"/>
              <w:right w:val="single" w:sz="4" w:space="0" w:color="000000"/>
            </w:tcBorders>
            <w:shd w:val="clear" w:color="auto" w:fill="FDE5C3"/>
            <w:vAlign w:val="center"/>
          </w:tcPr>
          <w:p w14:paraId="01E428CE" w14:textId="77777777" w:rsidR="00C0243E" w:rsidRPr="00E41CCC" w:rsidRDefault="00C0243E" w:rsidP="00D27C21">
            <w:pPr>
              <w:widowControl w:val="0"/>
              <w:spacing w:line="360" w:lineRule="auto"/>
            </w:pPr>
            <w:bookmarkStart w:id="0" w:name="_Hlk108017580"/>
            <w:bookmarkEnd w:id="0"/>
            <w:r w:rsidRPr="00E41CCC">
              <w:t>CC(Md) Lara e outros médicos assistentes da clínica de oftalmolo</w:t>
            </w:r>
          </w:p>
          <w:p w14:paraId="28FE1D3C" w14:textId="7639BAA9" w:rsidR="00C0243E" w:rsidRPr="00E41CCC" w:rsidRDefault="00740632" w:rsidP="00D27C21">
            <w:pPr>
              <w:widowControl w:val="0"/>
              <w:spacing w:line="360" w:lineRule="auto"/>
            </w:pPr>
            <w:r w:rsidRPr="00E41CCC">
              <w:t>G</w:t>
            </w:r>
            <w:r w:rsidR="00C0243E" w:rsidRPr="00E41CCC">
              <w:t>ia</w:t>
            </w:r>
          </w:p>
        </w:tc>
      </w:tr>
    </w:tbl>
    <w:p w14:paraId="055E8C86" w14:textId="30620B44" w:rsidR="00DE56E6" w:rsidRDefault="00DE56E6" w:rsidP="00D27C21">
      <w:pPr>
        <w:spacing w:line="360" w:lineRule="auto"/>
        <w:ind w:left="360"/>
      </w:pPr>
    </w:p>
    <w:p w14:paraId="3C56FFA7" w14:textId="709A7C3C" w:rsidR="00433147" w:rsidRDefault="00433147" w:rsidP="00D27C21">
      <w:pPr>
        <w:spacing w:line="360" w:lineRule="auto"/>
        <w:ind w:left="360"/>
      </w:pPr>
    </w:p>
    <w:p w14:paraId="719D1071" w14:textId="318CA8A0" w:rsidR="00433147" w:rsidRDefault="00433147" w:rsidP="00D27C21">
      <w:pPr>
        <w:spacing w:line="360" w:lineRule="auto"/>
        <w:ind w:left="360"/>
      </w:pPr>
    </w:p>
    <w:p w14:paraId="7C2DD96A" w14:textId="77777777" w:rsidR="00433147" w:rsidRDefault="00433147" w:rsidP="00D27C21">
      <w:pPr>
        <w:spacing w:line="360" w:lineRule="auto"/>
        <w:ind w:left="360"/>
      </w:pPr>
    </w:p>
    <w:p w14:paraId="4A99F758" w14:textId="4C952100" w:rsidR="00DE56E6" w:rsidRDefault="00DE56E6" w:rsidP="00D27C21">
      <w:pPr>
        <w:pStyle w:val="PargrafodaLista"/>
        <w:numPr>
          <w:ilvl w:val="1"/>
          <w:numId w:val="2"/>
        </w:numPr>
        <w:spacing w:line="360" w:lineRule="auto"/>
      </w:pPr>
      <w:r>
        <w:t>GESTÃO DO PROJETO</w:t>
      </w:r>
    </w:p>
    <w:p w14:paraId="0D5CCA72" w14:textId="77777777" w:rsidR="005F5E0B" w:rsidRDefault="005F5E0B" w:rsidP="00D27C21">
      <w:pPr>
        <w:pStyle w:val="PargrafodaLista"/>
        <w:spacing w:line="360" w:lineRule="auto"/>
      </w:pPr>
    </w:p>
    <w:p w14:paraId="18DD99C6" w14:textId="77777777" w:rsidR="005F5E0B" w:rsidRDefault="005F5E0B" w:rsidP="00D27C21">
      <w:pPr>
        <w:pStyle w:val="PargrafodaLista"/>
        <w:spacing w:line="360" w:lineRule="auto"/>
      </w:pPr>
    </w:p>
    <w:p w14:paraId="09EFB8E7" w14:textId="44C665E8" w:rsidR="005F5E0B" w:rsidRDefault="005F5E0B" w:rsidP="00433147">
      <w:pPr>
        <w:spacing w:line="360" w:lineRule="auto"/>
        <w:ind w:left="360"/>
        <w:jc w:val="both"/>
      </w:pPr>
      <w:r>
        <w:t>O gerenciamento e gestão para desenvolvermos as ações enumeradas na matriz serão baseados em atividades contínuas a partir de mudanças a serem instituídas na forma de marcação. Além disso a criação de um cronograma, associado ao calendário anual permitirá a execução das ações educacionais propostas, viabilizando a continuidade da execução ao longo das futuras gestões da clínica.</w:t>
      </w:r>
    </w:p>
    <w:p w14:paraId="511AEAE5" w14:textId="1C6B50FE" w:rsidR="005F5E0B" w:rsidRDefault="005F5E0B" w:rsidP="00433147">
      <w:pPr>
        <w:spacing w:line="360" w:lineRule="auto"/>
        <w:ind w:left="360"/>
        <w:jc w:val="both"/>
      </w:pPr>
      <w:r>
        <w:t xml:space="preserve">O projeto ainda não está em execução e tem a previsão de ser colocado em pratica a partir das aberturas de agenda par ao próximo ano. </w:t>
      </w:r>
    </w:p>
    <w:p w14:paraId="606A46F5" w14:textId="22985B4B" w:rsidR="005F5E0B" w:rsidRDefault="005F5E0B" w:rsidP="00433147">
      <w:pPr>
        <w:spacing w:line="360" w:lineRule="auto"/>
        <w:ind w:left="360"/>
        <w:jc w:val="both"/>
      </w:pPr>
      <w:r>
        <w:t>Cabe salientar que, como algumas ações dependem de uma autorização de instancias maiores, pode ser que a implementação aconteça em etapas, começando por mudanças menos complexas e, diante de resultados esperados, alcançando mudanças maiores ao longo do caminho.</w:t>
      </w:r>
    </w:p>
    <w:p w14:paraId="578E525F" w14:textId="0CBCCF7E" w:rsidR="00DE56E6" w:rsidRDefault="00DE56E6" w:rsidP="00C640C8">
      <w:pPr>
        <w:spacing w:line="360" w:lineRule="auto"/>
        <w:jc w:val="both"/>
      </w:pPr>
    </w:p>
    <w:p w14:paraId="4270DC08" w14:textId="77777777" w:rsidR="00C640C8" w:rsidRDefault="00C640C8" w:rsidP="00C640C8">
      <w:pPr>
        <w:spacing w:line="360" w:lineRule="auto"/>
        <w:jc w:val="both"/>
      </w:pPr>
    </w:p>
    <w:p w14:paraId="79BF9FE1" w14:textId="77777777" w:rsidR="00DE56E6" w:rsidRDefault="00DE56E6" w:rsidP="00433147">
      <w:pPr>
        <w:spacing w:line="360" w:lineRule="auto"/>
        <w:ind w:left="360"/>
        <w:jc w:val="both"/>
      </w:pPr>
    </w:p>
    <w:p w14:paraId="7D962B6A" w14:textId="3872994A" w:rsidR="00DE56E6" w:rsidRPr="00DE56E6" w:rsidRDefault="00DE56E6" w:rsidP="00433147">
      <w:pPr>
        <w:pStyle w:val="PargrafodaLista"/>
        <w:numPr>
          <w:ilvl w:val="0"/>
          <w:numId w:val="2"/>
        </w:numPr>
        <w:spacing w:line="360" w:lineRule="auto"/>
        <w:jc w:val="both"/>
        <w:rPr>
          <w:rFonts w:ascii="Times New Roman" w:hAnsi="Times New Roman" w:cs="Times New Roman"/>
        </w:rPr>
      </w:pPr>
      <w:r w:rsidRPr="00DE56E6">
        <w:rPr>
          <w:rFonts w:ascii="Times New Roman" w:hAnsi="Times New Roman" w:cs="Times New Roman"/>
        </w:rPr>
        <w:t>CONSIDERAÇÕES FINAIS</w:t>
      </w:r>
    </w:p>
    <w:p w14:paraId="44217891" w14:textId="531B24F2" w:rsidR="00396E23" w:rsidRPr="00C640C8" w:rsidRDefault="00396E23" w:rsidP="00C640C8">
      <w:pPr>
        <w:spacing w:line="360" w:lineRule="auto"/>
        <w:jc w:val="both"/>
      </w:pPr>
    </w:p>
    <w:p w14:paraId="536542B0" w14:textId="77777777" w:rsidR="00396E23" w:rsidRDefault="00396E23" w:rsidP="00433147">
      <w:pPr>
        <w:pStyle w:val="PargrafodaLista"/>
        <w:spacing w:line="360" w:lineRule="auto"/>
        <w:jc w:val="both"/>
        <w:rPr>
          <w:rFonts w:ascii="Times New Roman" w:hAnsi="Times New Roman" w:cs="Times New Roman"/>
        </w:rPr>
      </w:pPr>
    </w:p>
    <w:p w14:paraId="3D570113" w14:textId="77777777" w:rsidR="00AD4F68" w:rsidRDefault="00AD4F68" w:rsidP="00433147">
      <w:pPr>
        <w:pStyle w:val="PargrafodaLista"/>
        <w:spacing w:line="360" w:lineRule="auto"/>
        <w:jc w:val="both"/>
        <w:rPr>
          <w:rFonts w:ascii="Times New Roman" w:hAnsi="Times New Roman" w:cs="Times New Roman"/>
        </w:rPr>
      </w:pPr>
      <w:r>
        <w:rPr>
          <w:rFonts w:ascii="Times New Roman" w:hAnsi="Times New Roman" w:cs="Times New Roman"/>
        </w:rPr>
        <w:t xml:space="preserve">Diante das questões levantadas e das ações propostas neste projeto de intervenção organizei alguns pontos de acordo com o impacto, governabilidade, factibilidade e o custo da postergação. </w:t>
      </w:r>
    </w:p>
    <w:p w14:paraId="2FBF5F20" w14:textId="7AE3A2AF" w:rsidR="00AD4F68" w:rsidRDefault="00AD4F68" w:rsidP="00433147">
      <w:pPr>
        <w:pStyle w:val="PargrafodaLista"/>
        <w:spacing w:line="360" w:lineRule="auto"/>
        <w:jc w:val="both"/>
        <w:rPr>
          <w:rFonts w:ascii="Times New Roman" w:hAnsi="Times New Roman" w:cs="Times New Roman"/>
        </w:rPr>
      </w:pPr>
      <w:r>
        <w:rPr>
          <w:rFonts w:ascii="Times New Roman" w:hAnsi="Times New Roman" w:cs="Times New Roman"/>
        </w:rPr>
        <w:t>Esta tabela tem o objetivo de, didaticamente, ser viabilizar a leitura das ações propostas e ocasionalmente auxiliar na ordem a ser escolhida para implementação, caso não seja viável a implementação de forma global.</w:t>
      </w:r>
    </w:p>
    <w:p w14:paraId="35653D55" w14:textId="03A73322" w:rsidR="00DB0DE3" w:rsidRDefault="00DB0DE3" w:rsidP="00433147">
      <w:pPr>
        <w:pStyle w:val="PargrafodaLista"/>
        <w:spacing w:line="360" w:lineRule="auto"/>
        <w:jc w:val="both"/>
        <w:rPr>
          <w:rFonts w:ascii="Times New Roman" w:hAnsi="Times New Roman" w:cs="Times New Roman"/>
        </w:rPr>
      </w:pPr>
      <w:r>
        <w:rPr>
          <w:rFonts w:ascii="Times New Roman" w:hAnsi="Times New Roman" w:cs="Times New Roman"/>
        </w:rPr>
        <w:t xml:space="preserve">Assim, </w:t>
      </w:r>
      <w:r w:rsidR="00DF24FC">
        <w:rPr>
          <w:rFonts w:ascii="Times New Roman" w:hAnsi="Times New Roman" w:cs="Times New Roman"/>
        </w:rPr>
        <w:t>s</w:t>
      </w:r>
      <w:r>
        <w:rPr>
          <w:rFonts w:ascii="Times New Roman" w:hAnsi="Times New Roman" w:cs="Times New Roman"/>
        </w:rPr>
        <w:t>e for necessário, podemos escolher uma questão em que a governabilidade seja alta, e alcançando os primeiros resultados conseguiríamos almejar a implementação das outras etapas.</w:t>
      </w:r>
    </w:p>
    <w:p w14:paraId="40614783" w14:textId="530785D7" w:rsidR="00DF24FC" w:rsidRDefault="00DF24FC" w:rsidP="00433147">
      <w:pPr>
        <w:pStyle w:val="PargrafodaLista"/>
        <w:spacing w:line="360" w:lineRule="auto"/>
        <w:jc w:val="both"/>
        <w:rPr>
          <w:rFonts w:ascii="Times New Roman" w:hAnsi="Times New Roman" w:cs="Times New Roman"/>
        </w:rPr>
      </w:pPr>
      <w:r>
        <w:rPr>
          <w:rFonts w:ascii="Times New Roman" w:hAnsi="Times New Roman" w:cs="Times New Roman"/>
        </w:rPr>
        <w:t xml:space="preserve">O objetivo deste projeto de intervenção é tentar, a médio e a longo prazo, melhorar a assistência a saúde oftalmológica dos usuários do SSM a nível ambulatorial, no </w:t>
      </w:r>
      <w:r>
        <w:rPr>
          <w:rFonts w:ascii="Times New Roman" w:hAnsi="Times New Roman" w:cs="Times New Roman"/>
        </w:rPr>
        <w:lastRenderedPageBreak/>
        <w:t xml:space="preserve">âmbito da PNNSG. As melhorias almejadas por essas ações, poderiam então, ser replicadas nas demais unidades ambulatoriais, talvez até com um menor grau de dificuldade. </w:t>
      </w:r>
    </w:p>
    <w:p w14:paraId="09746385" w14:textId="70622ED5" w:rsidR="00DB0DE3" w:rsidRDefault="00DF24FC" w:rsidP="00433147">
      <w:pPr>
        <w:pStyle w:val="PargrafodaLista"/>
        <w:spacing w:line="360" w:lineRule="auto"/>
        <w:jc w:val="both"/>
        <w:rPr>
          <w:rFonts w:ascii="Times New Roman" w:hAnsi="Times New Roman" w:cs="Times New Roman"/>
        </w:rPr>
      </w:pPr>
      <w:r>
        <w:rPr>
          <w:rFonts w:ascii="Times New Roman" w:hAnsi="Times New Roman" w:cs="Times New Roman"/>
        </w:rPr>
        <w:t>O acesso descomplicado ao atendimento oftalmológico periódico e de qualidade sem duvida terá um grande impacto positivo na saúde ocular da família naval, permitindo a detecção e controle precoce de inúmeras condições oftalmológicas</w:t>
      </w:r>
      <w:r w:rsidR="0009796A">
        <w:rPr>
          <w:rFonts w:ascii="Times New Roman" w:hAnsi="Times New Roman" w:cs="Times New Roman"/>
        </w:rPr>
        <w:t xml:space="preserve"> muitas vezes graves e silenciosas. A oftalmologia preventiva é o um caminho que vem sendo adotado ao redor do mundo e que também deve estar difundido no nosso meio visando diminuirmos os números de déficits funcionais e </w:t>
      </w:r>
      <w:proofErr w:type="spellStart"/>
      <w:r w:rsidR="0009796A">
        <w:rPr>
          <w:rFonts w:ascii="Times New Roman" w:hAnsi="Times New Roman" w:cs="Times New Roman"/>
        </w:rPr>
        <w:t>e</w:t>
      </w:r>
      <w:proofErr w:type="spellEnd"/>
      <w:r w:rsidR="0009796A">
        <w:rPr>
          <w:rFonts w:ascii="Times New Roman" w:hAnsi="Times New Roman" w:cs="Times New Roman"/>
        </w:rPr>
        <w:t xml:space="preserve"> na qualidade de vida ligados a baixa visual.</w:t>
      </w:r>
    </w:p>
    <w:p w14:paraId="01ABA40F" w14:textId="30C17E89" w:rsidR="00433147" w:rsidRDefault="00433147" w:rsidP="00433147">
      <w:pPr>
        <w:pStyle w:val="PargrafodaLista"/>
        <w:spacing w:line="360" w:lineRule="auto"/>
        <w:jc w:val="both"/>
        <w:rPr>
          <w:rFonts w:ascii="Times New Roman" w:hAnsi="Times New Roman" w:cs="Times New Roman"/>
        </w:rPr>
      </w:pPr>
    </w:p>
    <w:p w14:paraId="0A201243" w14:textId="0B693935" w:rsidR="00433147" w:rsidRDefault="00433147" w:rsidP="00433147">
      <w:pPr>
        <w:pStyle w:val="PargrafodaLista"/>
        <w:spacing w:line="360" w:lineRule="auto"/>
        <w:jc w:val="both"/>
        <w:rPr>
          <w:rFonts w:ascii="Times New Roman" w:hAnsi="Times New Roman" w:cs="Times New Roman"/>
        </w:rPr>
      </w:pPr>
    </w:p>
    <w:p w14:paraId="5EC467D1" w14:textId="2FCF944B" w:rsidR="00433147" w:rsidRDefault="00433147" w:rsidP="00433147">
      <w:pPr>
        <w:pStyle w:val="PargrafodaLista"/>
        <w:spacing w:line="360" w:lineRule="auto"/>
        <w:jc w:val="both"/>
        <w:rPr>
          <w:rFonts w:ascii="Times New Roman" w:hAnsi="Times New Roman" w:cs="Times New Roman"/>
        </w:rPr>
      </w:pPr>
    </w:p>
    <w:p w14:paraId="4978D324" w14:textId="3B48FA60" w:rsidR="00433147" w:rsidRDefault="00433147" w:rsidP="00433147">
      <w:pPr>
        <w:pStyle w:val="PargrafodaLista"/>
        <w:spacing w:line="360" w:lineRule="auto"/>
        <w:jc w:val="both"/>
        <w:rPr>
          <w:rFonts w:ascii="Times New Roman" w:hAnsi="Times New Roman" w:cs="Times New Roman"/>
        </w:rPr>
      </w:pPr>
    </w:p>
    <w:p w14:paraId="79B9F6BC" w14:textId="6E3B7D89" w:rsidR="00433147" w:rsidRDefault="00433147" w:rsidP="00433147">
      <w:pPr>
        <w:pStyle w:val="PargrafodaLista"/>
        <w:spacing w:line="360" w:lineRule="auto"/>
        <w:jc w:val="both"/>
        <w:rPr>
          <w:rFonts w:ascii="Times New Roman" w:hAnsi="Times New Roman" w:cs="Times New Roman"/>
        </w:rPr>
      </w:pPr>
    </w:p>
    <w:p w14:paraId="7B4BD8B1" w14:textId="27C4FC1B" w:rsidR="00433147" w:rsidRDefault="00433147" w:rsidP="00433147">
      <w:pPr>
        <w:pStyle w:val="PargrafodaLista"/>
        <w:spacing w:line="360" w:lineRule="auto"/>
        <w:jc w:val="both"/>
        <w:rPr>
          <w:rFonts w:ascii="Times New Roman" w:hAnsi="Times New Roman" w:cs="Times New Roman"/>
        </w:rPr>
      </w:pPr>
    </w:p>
    <w:p w14:paraId="4B0870C0" w14:textId="1DDA4088" w:rsidR="00433147" w:rsidRDefault="00433147" w:rsidP="00433147">
      <w:pPr>
        <w:pStyle w:val="PargrafodaLista"/>
        <w:spacing w:line="360" w:lineRule="auto"/>
        <w:jc w:val="both"/>
        <w:rPr>
          <w:rFonts w:ascii="Times New Roman" w:hAnsi="Times New Roman" w:cs="Times New Roman"/>
        </w:rPr>
      </w:pPr>
    </w:p>
    <w:p w14:paraId="58EA5F85" w14:textId="325F6169" w:rsidR="00433147" w:rsidRDefault="00433147" w:rsidP="00433147">
      <w:pPr>
        <w:pStyle w:val="PargrafodaLista"/>
        <w:spacing w:line="360" w:lineRule="auto"/>
        <w:jc w:val="both"/>
        <w:rPr>
          <w:rFonts w:ascii="Times New Roman" w:hAnsi="Times New Roman" w:cs="Times New Roman"/>
        </w:rPr>
      </w:pPr>
    </w:p>
    <w:p w14:paraId="1028C8CC" w14:textId="07ABF0D0" w:rsidR="00433147" w:rsidRDefault="00433147" w:rsidP="00433147">
      <w:pPr>
        <w:pStyle w:val="PargrafodaLista"/>
        <w:spacing w:line="360" w:lineRule="auto"/>
        <w:jc w:val="both"/>
        <w:rPr>
          <w:rFonts w:ascii="Times New Roman" w:hAnsi="Times New Roman" w:cs="Times New Roman"/>
        </w:rPr>
      </w:pPr>
    </w:p>
    <w:p w14:paraId="6A41FF9A" w14:textId="00F79EF3" w:rsidR="00433147" w:rsidRDefault="00433147" w:rsidP="00433147">
      <w:pPr>
        <w:pStyle w:val="PargrafodaLista"/>
        <w:spacing w:line="360" w:lineRule="auto"/>
        <w:jc w:val="both"/>
        <w:rPr>
          <w:rFonts w:ascii="Times New Roman" w:hAnsi="Times New Roman" w:cs="Times New Roman"/>
        </w:rPr>
      </w:pPr>
    </w:p>
    <w:p w14:paraId="36998840" w14:textId="3B0CCD07" w:rsidR="00433147" w:rsidRDefault="00433147" w:rsidP="00433147">
      <w:pPr>
        <w:pStyle w:val="PargrafodaLista"/>
        <w:spacing w:line="360" w:lineRule="auto"/>
        <w:jc w:val="both"/>
        <w:rPr>
          <w:rFonts w:ascii="Times New Roman" w:hAnsi="Times New Roman" w:cs="Times New Roman"/>
        </w:rPr>
      </w:pPr>
    </w:p>
    <w:p w14:paraId="7522594F" w14:textId="41C92EC0" w:rsidR="00433147" w:rsidRDefault="00433147" w:rsidP="00433147">
      <w:pPr>
        <w:pStyle w:val="PargrafodaLista"/>
        <w:spacing w:line="360" w:lineRule="auto"/>
        <w:jc w:val="both"/>
        <w:rPr>
          <w:rFonts w:ascii="Times New Roman" w:hAnsi="Times New Roman" w:cs="Times New Roman"/>
        </w:rPr>
      </w:pPr>
    </w:p>
    <w:p w14:paraId="5E1349C0" w14:textId="250127F6" w:rsidR="00433147" w:rsidRDefault="00433147" w:rsidP="00433147">
      <w:pPr>
        <w:pStyle w:val="PargrafodaLista"/>
        <w:spacing w:line="360" w:lineRule="auto"/>
        <w:jc w:val="both"/>
        <w:rPr>
          <w:rFonts w:ascii="Times New Roman" w:hAnsi="Times New Roman" w:cs="Times New Roman"/>
        </w:rPr>
      </w:pPr>
    </w:p>
    <w:p w14:paraId="3866E0B5" w14:textId="5DC75F83" w:rsidR="00433147" w:rsidRDefault="00433147" w:rsidP="00433147">
      <w:pPr>
        <w:pStyle w:val="PargrafodaLista"/>
        <w:spacing w:line="360" w:lineRule="auto"/>
        <w:jc w:val="both"/>
        <w:rPr>
          <w:rFonts w:ascii="Times New Roman" w:hAnsi="Times New Roman" w:cs="Times New Roman"/>
        </w:rPr>
      </w:pPr>
    </w:p>
    <w:p w14:paraId="44A803AD" w14:textId="7CA1CA94" w:rsidR="00433147" w:rsidRDefault="00433147" w:rsidP="00433147">
      <w:pPr>
        <w:pStyle w:val="PargrafodaLista"/>
        <w:spacing w:line="360" w:lineRule="auto"/>
        <w:jc w:val="both"/>
        <w:rPr>
          <w:rFonts w:ascii="Times New Roman" w:hAnsi="Times New Roman" w:cs="Times New Roman"/>
        </w:rPr>
      </w:pPr>
    </w:p>
    <w:p w14:paraId="65E57B96" w14:textId="2FC31205" w:rsidR="00433147" w:rsidRDefault="00433147" w:rsidP="00433147">
      <w:pPr>
        <w:pStyle w:val="PargrafodaLista"/>
        <w:spacing w:line="360" w:lineRule="auto"/>
        <w:jc w:val="both"/>
        <w:rPr>
          <w:rFonts w:ascii="Times New Roman" w:hAnsi="Times New Roman" w:cs="Times New Roman"/>
        </w:rPr>
      </w:pPr>
    </w:p>
    <w:p w14:paraId="69970C33" w14:textId="62BBFE2E" w:rsidR="00433147" w:rsidRDefault="00433147" w:rsidP="00433147">
      <w:pPr>
        <w:pStyle w:val="PargrafodaLista"/>
        <w:spacing w:line="360" w:lineRule="auto"/>
        <w:jc w:val="both"/>
        <w:rPr>
          <w:rFonts w:ascii="Times New Roman" w:hAnsi="Times New Roman" w:cs="Times New Roman"/>
        </w:rPr>
      </w:pPr>
    </w:p>
    <w:p w14:paraId="61131C00" w14:textId="35261E6B" w:rsidR="00433147" w:rsidRDefault="00433147" w:rsidP="00433147">
      <w:pPr>
        <w:pStyle w:val="PargrafodaLista"/>
        <w:spacing w:line="360" w:lineRule="auto"/>
        <w:jc w:val="both"/>
        <w:rPr>
          <w:rFonts w:ascii="Times New Roman" w:hAnsi="Times New Roman" w:cs="Times New Roman"/>
        </w:rPr>
      </w:pPr>
    </w:p>
    <w:p w14:paraId="1269B05D" w14:textId="7B9F89D1" w:rsidR="00433147" w:rsidRDefault="00433147" w:rsidP="00433147">
      <w:pPr>
        <w:pStyle w:val="PargrafodaLista"/>
        <w:spacing w:line="360" w:lineRule="auto"/>
        <w:jc w:val="both"/>
        <w:rPr>
          <w:rFonts w:ascii="Times New Roman" w:hAnsi="Times New Roman" w:cs="Times New Roman"/>
        </w:rPr>
      </w:pPr>
    </w:p>
    <w:p w14:paraId="3277134F" w14:textId="1D2C8542" w:rsidR="00433147" w:rsidRDefault="00433147" w:rsidP="00433147">
      <w:pPr>
        <w:pStyle w:val="PargrafodaLista"/>
        <w:spacing w:line="360" w:lineRule="auto"/>
        <w:jc w:val="both"/>
        <w:rPr>
          <w:rFonts w:ascii="Times New Roman" w:hAnsi="Times New Roman" w:cs="Times New Roman"/>
        </w:rPr>
      </w:pPr>
    </w:p>
    <w:p w14:paraId="5000FA5C" w14:textId="50917CE7" w:rsidR="00433147" w:rsidRDefault="00433147" w:rsidP="00433147">
      <w:pPr>
        <w:pStyle w:val="PargrafodaLista"/>
        <w:spacing w:line="360" w:lineRule="auto"/>
        <w:jc w:val="both"/>
        <w:rPr>
          <w:rFonts w:ascii="Times New Roman" w:hAnsi="Times New Roman" w:cs="Times New Roman"/>
        </w:rPr>
      </w:pPr>
    </w:p>
    <w:p w14:paraId="78718FD1" w14:textId="37A74654" w:rsidR="00433147" w:rsidRDefault="00433147" w:rsidP="00433147">
      <w:pPr>
        <w:pStyle w:val="PargrafodaLista"/>
        <w:spacing w:line="360" w:lineRule="auto"/>
        <w:jc w:val="both"/>
        <w:rPr>
          <w:rFonts w:ascii="Times New Roman" w:hAnsi="Times New Roman" w:cs="Times New Roman"/>
        </w:rPr>
      </w:pPr>
    </w:p>
    <w:p w14:paraId="2741D2AB" w14:textId="233BAEE8" w:rsidR="00433147" w:rsidRDefault="00433147" w:rsidP="00433147">
      <w:pPr>
        <w:pStyle w:val="PargrafodaLista"/>
        <w:spacing w:line="360" w:lineRule="auto"/>
        <w:jc w:val="both"/>
        <w:rPr>
          <w:rFonts w:ascii="Times New Roman" w:hAnsi="Times New Roman" w:cs="Times New Roman"/>
        </w:rPr>
      </w:pPr>
    </w:p>
    <w:p w14:paraId="43B1CA61" w14:textId="77777777" w:rsidR="00433147" w:rsidRPr="00433147" w:rsidRDefault="00433147" w:rsidP="00433147">
      <w:pPr>
        <w:pStyle w:val="PargrafodaLista"/>
        <w:spacing w:line="360" w:lineRule="auto"/>
        <w:jc w:val="both"/>
        <w:rPr>
          <w:rFonts w:ascii="Times New Roman" w:hAnsi="Times New Roman" w:cs="Times New Roman"/>
        </w:rPr>
      </w:pPr>
    </w:p>
    <w:p w14:paraId="6E26DA60" w14:textId="6B44AC60" w:rsidR="00DE56E6" w:rsidRPr="00433147" w:rsidRDefault="00FA438E" w:rsidP="00433147">
      <w:pPr>
        <w:spacing w:line="360" w:lineRule="auto"/>
        <w:jc w:val="both"/>
      </w:pPr>
      <w:r w:rsidRPr="00433147">
        <w:lastRenderedPageBreak/>
        <w:t>Ilustração 3</w:t>
      </w:r>
      <w:r w:rsidR="00740632" w:rsidRPr="00433147">
        <w:t>: Quadro de problemas identificados e suas características quanto ao impacto, governabilidade, factibilidade e custo da postergação.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070"/>
        <w:gridCol w:w="1937"/>
        <w:gridCol w:w="1563"/>
        <w:gridCol w:w="1456"/>
      </w:tblGrid>
      <w:tr w:rsidR="00AD4F68" w:rsidRPr="00AD4F68" w14:paraId="0933EEAE" w14:textId="77777777" w:rsidTr="00433147">
        <w:tc>
          <w:tcPr>
            <w:tcW w:w="2830" w:type="dxa"/>
            <w:shd w:val="clear" w:color="auto" w:fill="auto"/>
            <w:vAlign w:val="center"/>
          </w:tcPr>
          <w:p w14:paraId="1C4BF4C7" w14:textId="77777777" w:rsidR="00AD4F68" w:rsidRPr="00AD4F68" w:rsidRDefault="00AD4F68" w:rsidP="00D27C21">
            <w:pPr>
              <w:spacing w:after="200" w:line="360" w:lineRule="auto"/>
              <w:jc w:val="center"/>
              <w:rPr>
                <w:rFonts w:eastAsia="Calibri"/>
                <w:b/>
                <w:bCs/>
                <w:lang w:eastAsia="en-US"/>
              </w:rPr>
            </w:pPr>
            <w:r w:rsidRPr="00AD4F68">
              <w:rPr>
                <w:rFonts w:eastAsia="Calibri"/>
                <w:b/>
                <w:bCs/>
                <w:lang w:eastAsia="en-US"/>
              </w:rPr>
              <w:t>Problemas</w:t>
            </w:r>
          </w:p>
        </w:tc>
        <w:tc>
          <w:tcPr>
            <w:tcW w:w="295" w:type="dxa"/>
            <w:shd w:val="clear" w:color="auto" w:fill="auto"/>
            <w:vAlign w:val="center"/>
          </w:tcPr>
          <w:p w14:paraId="28FA3B27" w14:textId="77777777" w:rsidR="00AD4F68" w:rsidRPr="00AD4F68" w:rsidRDefault="00AD4F68" w:rsidP="00D27C21">
            <w:pPr>
              <w:spacing w:after="200" w:line="360" w:lineRule="auto"/>
              <w:jc w:val="center"/>
              <w:rPr>
                <w:rFonts w:eastAsia="Calibri"/>
                <w:b/>
                <w:bCs/>
                <w:lang w:eastAsia="en-US"/>
              </w:rPr>
            </w:pPr>
            <w:r w:rsidRPr="00AD4F68">
              <w:rPr>
                <w:rFonts w:eastAsia="Calibri"/>
                <w:b/>
                <w:bCs/>
                <w:lang w:eastAsia="en-US"/>
              </w:rPr>
              <w:t>Impacto</w:t>
            </w:r>
          </w:p>
        </w:tc>
        <w:tc>
          <w:tcPr>
            <w:tcW w:w="1937" w:type="dxa"/>
            <w:shd w:val="clear" w:color="auto" w:fill="auto"/>
            <w:vAlign w:val="center"/>
          </w:tcPr>
          <w:p w14:paraId="22BC1E3D" w14:textId="77777777" w:rsidR="00AD4F68" w:rsidRPr="00AD4F68" w:rsidRDefault="00AD4F68" w:rsidP="00D27C21">
            <w:pPr>
              <w:spacing w:after="200" w:line="360" w:lineRule="auto"/>
              <w:jc w:val="center"/>
              <w:rPr>
                <w:rFonts w:eastAsia="Calibri"/>
                <w:b/>
                <w:bCs/>
                <w:lang w:eastAsia="en-US"/>
              </w:rPr>
            </w:pPr>
            <w:r w:rsidRPr="00AD4F68">
              <w:rPr>
                <w:rFonts w:eastAsia="Calibri"/>
                <w:b/>
                <w:bCs/>
                <w:lang w:eastAsia="en-US"/>
              </w:rPr>
              <w:t>Governabilidade</w:t>
            </w:r>
          </w:p>
        </w:tc>
        <w:tc>
          <w:tcPr>
            <w:tcW w:w="1563" w:type="dxa"/>
            <w:shd w:val="clear" w:color="auto" w:fill="auto"/>
            <w:vAlign w:val="center"/>
          </w:tcPr>
          <w:p w14:paraId="25E0C02F" w14:textId="77777777" w:rsidR="00AD4F68" w:rsidRPr="00AD4F68" w:rsidRDefault="00AD4F68" w:rsidP="00D27C21">
            <w:pPr>
              <w:spacing w:after="200" w:line="360" w:lineRule="auto"/>
              <w:jc w:val="center"/>
              <w:rPr>
                <w:rFonts w:eastAsia="Calibri"/>
                <w:b/>
                <w:bCs/>
                <w:lang w:eastAsia="en-US"/>
              </w:rPr>
            </w:pPr>
            <w:r w:rsidRPr="00AD4F68">
              <w:rPr>
                <w:rFonts w:eastAsia="Calibri"/>
                <w:b/>
                <w:bCs/>
                <w:lang w:eastAsia="en-US"/>
              </w:rPr>
              <w:t>Factibilidade</w:t>
            </w:r>
          </w:p>
        </w:tc>
        <w:tc>
          <w:tcPr>
            <w:tcW w:w="1456" w:type="dxa"/>
            <w:shd w:val="clear" w:color="auto" w:fill="auto"/>
            <w:vAlign w:val="center"/>
          </w:tcPr>
          <w:p w14:paraId="3A39A37E" w14:textId="77777777" w:rsidR="00AD4F68" w:rsidRPr="00AD4F68" w:rsidRDefault="00AD4F68" w:rsidP="00D27C21">
            <w:pPr>
              <w:spacing w:after="200" w:line="360" w:lineRule="auto"/>
              <w:jc w:val="center"/>
              <w:rPr>
                <w:rFonts w:eastAsia="Calibri"/>
                <w:b/>
                <w:bCs/>
                <w:lang w:eastAsia="en-US"/>
              </w:rPr>
            </w:pPr>
            <w:r w:rsidRPr="00AD4F68">
              <w:rPr>
                <w:rFonts w:eastAsia="Calibri"/>
                <w:b/>
                <w:bCs/>
                <w:lang w:eastAsia="en-US"/>
              </w:rPr>
              <w:t>Custo de</w:t>
            </w:r>
          </w:p>
          <w:p w14:paraId="5041D923" w14:textId="77777777" w:rsidR="00AD4F68" w:rsidRPr="00AD4F68" w:rsidRDefault="00AD4F68" w:rsidP="00D27C21">
            <w:pPr>
              <w:spacing w:after="200" w:line="360" w:lineRule="auto"/>
              <w:jc w:val="center"/>
              <w:rPr>
                <w:rFonts w:eastAsia="Calibri"/>
                <w:b/>
                <w:bCs/>
                <w:lang w:eastAsia="en-US"/>
              </w:rPr>
            </w:pPr>
            <w:r w:rsidRPr="00AD4F68">
              <w:rPr>
                <w:rFonts w:eastAsia="Calibri"/>
                <w:b/>
                <w:bCs/>
                <w:lang w:eastAsia="en-US"/>
              </w:rPr>
              <w:t>Postergação</w:t>
            </w:r>
          </w:p>
        </w:tc>
      </w:tr>
      <w:tr w:rsidR="00AD4F68" w:rsidRPr="00AD4F68" w14:paraId="0BE5DD6F" w14:textId="77777777" w:rsidTr="00433147">
        <w:tc>
          <w:tcPr>
            <w:tcW w:w="2830" w:type="dxa"/>
            <w:shd w:val="clear" w:color="auto" w:fill="auto"/>
          </w:tcPr>
          <w:p w14:paraId="28585052"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Deficiência de Pessoal no atendimento direto ao paciente</w:t>
            </w:r>
          </w:p>
        </w:tc>
        <w:tc>
          <w:tcPr>
            <w:tcW w:w="295" w:type="dxa"/>
            <w:shd w:val="clear" w:color="auto" w:fill="auto"/>
            <w:vAlign w:val="center"/>
          </w:tcPr>
          <w:p w14:paraId="5F0E1BB9"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c>
          <w:tcPr>
            <w:tcW w:w="1937" w:type="dxa"/>
            <w:shd w:val="clear" w:color="auto" w:fill="auto"/>
            <w:vAlign w:val="center"/>
          </w:tcPr>
          <w:p w14:paraId="3B4A826A"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Baixa</w:t>
            </w:r>
          </w:p>
        </w:tc>
        <w:tc>
          <w:tcPr>
            <w:tcW w:w="1563" w:type="dxa"/>
            <w:shd w:val="clear" w:color="auto" w:fill="auto"/>
            <w:vAlign w:val="center"/>
          </w:tcPr>
          <w:p w14:paraId="347A002A"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Baixa</w:t>
            </w:r>
          </w:p>
        </w:tc>
        <w:tc>
          <w:tcPr>
            <w:tcW w:w="1456" w:type="dxa"/>
            <w:shd w:val="clear" w:color="auto" w:fill="auto"/>
            <w:vAlign w:val="center"/>
          </w:tcPr>
          <w:p w14:paraId="47651510"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r>
      <w:tr w:rsidR="00AD4F68" w:rsidRPr="00AD4F68" w14:paraId="3A1461EA" w14:textId="77777777" w:rsidTr="00433147">
        <w:tc>
          <w:tcPr>
            <w:tcW w:w="2830" w:type="dxa"/>
            <w:shd w:val="clear" w:color="auto" w:fill="auto"/>
          </w:tcPr>
          <w:p w14:paraId="0C6C9DE7"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Preferência do paciente pelo atendimento oftalmológico na PNNSG</w:t>
            </w:r>
          </w:p>
        </w:tc>
        <w:tc>
          <w:tcPr>
            <w:tcW w:w="295" w:type="dxa"/>
            <w:shd w:val="clear" w:color="auto" w:fill="auto"/>
            <w:vAlign w:val="center"/>
          </w:tcPr>
          <w:p w14:paraId="3DF271B2"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c>
          <w:tcPr>
            <w:tcW w:w="1937" w:type="dxa"/>
            <w:shd w:val="clear" w:color="auto" w:fill="auto"/>
            <w:vAlign w:val="center"/>
          </w:tcPr>
          <w:p w14:paraId="19009E25"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Média</w:t>
            </w:r>
          </w:p>
        </w:tc>
        <w:tc>
          <w:tcPr>
            <w:tcW w:w="1563" w:type="dxa"/>
            <w:shd w:val="clear" w:color="auto" w:fill="auto"/>
            <w:vAlign w:val="center"/>
          </w:tcPr>
          <w:p w14:paraId="47BFBB2C"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Média</w:t>
            </w:r>
          </w:p>
        </w:tc>
        <w:tc>
          <w:tcPr>
            <w:tcW w:w="1456" w:type="dxa"/>
            <w:shd w:val="clear" w:color="auto" w:fill="auto"/>
            <w:vAlign w:val="center"/>
          </w:tcPr>
          <w:p w14:paraId="217C56A3"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r>
      <w:tr w:rsidR="00AD4F68" w:rsidRPr="00AD4F68" w14:paraId="4F315E2C" w14:textId="77777777" w:rsidTr="00433147">
        <w:tc>
          <w:tcPr>
            <w:tcW w:w="2830" w:type="dxa"/>
            <w:shd w:val="clear" w:color="auto" w:fill="auto"/>
          </w:tcPr>
          <w:p w14:paraId="3AFD186A"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Elevado número de urgências ou encaixes de pacientes não agendados</w:t>
            </w:r>
          </w:p>
        </w:tc>
        <w:tc>
          <w:tcPr>
            <w:tcW w:w="295" w:type="dxa"/>
            <w:shd w:val="clear" w:color="auto" w:fill="auto"/>
            <w:vAlign w:val="center"/>
          </w:tcPr>
          <w:p w14:paraId="1A9E5C26"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c>
          <w:tcPr>
            <w:tcW w:w="1937" w:type="dxa"/>
            <w:shd w:val="clear" w:color="auto" w:fill="auto"/>
            <w:vAlign w:val="center"/>
          </w:tcPr>
          <w:p w14:paraId="4841D5C7"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Média/Alta</w:t>
            </w:r>
          </w:p>
        </w:tc>
        <w:tc>
          <w:tcPr>
            <w:tcW w:w="1563" w:type="dxa"/>
            <w:shd w:val="clear" w:color="auto" w:fill="auto"/>
            <w:vAlign w:val="center"/>
          </w:tcPr>
          <w:p w14:paraId="20B30112"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Alta</w:t>
            </w:r>
          </w:p>
        </w:tc>
        <w:tc>
          <w:tcPr>
            <w:tcW w:w="1456" w:type="dxa"/>
            <w:shd w:val="clear" w:color="auto" w:fill="auto"/>
            <w:vAlign w:val="center"/>
          </w:tcPr>
          <w:p w14:paraId="0E3CD7D9"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r>
      <w:tr w:rsidR="00AD4F68" w:rsidRPr="00AD4F68" w14:paraId="6E20315B" w14:textId="77777777" w:rsidTr="00433147">
        <w:tc>
          <w:tcPr>
            <w:tcW w:w="2830" w:type="dxa"/>
            <w:shd w:val="clear" w:color="auto" w:fill="auto"/>
          </w:tcPr>
          <w:p w14:paraId="33F69C9F"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Número cada vez maior de usuários do SSM.</w:t>
            </w:r>
          </w:p>
        </w:tc>
        <w:tc>
          <w:tcPr>
            <w:tcW w:w="295" w:type="dxa"/>
            <w:shd w:val="clear" w:color="auto" w:fill="auto"/>
            <w:vAlign w:val="center"/>
          </w:tcPr>
          <w:p w14:paraId="16E3430D"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c>
          <w:tcPr>
            <w:tcW w:w="1937" w:type="dxa"/>
            <w:shd w:val="clear" w:color="auto" w:fill="auto"/>
            <w:vAlign w:val="center"/>
          </w:tcPr>
          <w:p w14:paraId="2790018C"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Baixa</w:t>
            </w:r>
          </w:p>
        </w:tc>
        <w:tc>
          <w:tcPr>
            <w:tcW w:w="1563" w:type="dxa"/>
            <w:shd w:val="clear" w:color="auto" w:fill="auto"/>
            <w:vAlign w:val="center"/>
          </w:tcPr>
          <w:p w14:paraId="5A9817B2"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Alta</w:t>
            </w:r>
          </w:p>
        </w:tc>
        <w:tc>
          <w:tcPr>
            <w:tcW w:w="1456" w:type="dxa"/>
            <w:shd w:val="clear" w:color="auto" w:fill="auto"/>
            <w:vAlign w:val="center"/>
          </w:tcPr>
          <w:p w14:paraId="17D1FE94"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r>
      <w:tr w:rsidR="00AD4F68" w:rsidRPr="00AD4F68" w14:paraId="46A16985" w14:textId="77777777" w:rsidTr="00433147">
        <w:tc>
          <w:tcPr>
            <w:tcW w:w="2830" w:type="dxa"/>
            <w:tcBorders>
              <w:top w:val="single" w:sz="4" w:space="0" w:color="auto"/>
              <w:left w:val="single" w:sz="4" w:space="0" w:color="auto"/>
              <w:bottom w:val="single" w:sz="4" w:space="0" w:color="auto"/>
              <w:right w:val="single" w:sz="4" w:space="0" w:color="auto"/>
            </w:tcBorders>
            <w:shd w:val="clear" w:color="auto" w:fill="auto"/>
          </w:tcPr>
          <w:p w14:paraId="641255BC"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Deficiência de pessoal administrativo para auxiliar na rotina da clínica de oftalmologia</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E6FF9DF"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8D19B0F"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Média</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3C364705"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Média</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94F69FB"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r>
      <w:tr w:rsidR="00AD4F68" w:rsidRPr="00AD4F68" w14:paraId="2ADC3CBB" w14:textId="77777777" w:rsidTr="00433147">
        <w:tc>
          <w:tcPr>
            <w:tcW w:w="2830" w:type="dxa"/>
            <w:tcBorders>
              <w:top w:val="single" w:sz="4" w:space="0" w:color="auto"/>
              <w:left w:val="single" w:sz="4" w:space="0" w:color="auto"/>
              <w:bottom w:val="single" w:sz="4" w:space="0" w:color="auto"/>
              <w:right w:val="single" w:sz="4" w:space="0" w:color="auto"/>
            </w:tcBorders>
            <w:shd w:val="clear" w:color="auto" w:fill="auto"/>
          </w:tcPr>
          <w:p w14:paraId="3959FB05" w14:textId="6DA15E1B" w:rsidR="00AD4F68" w:rsidRPr="00AD4F68" w:rsidRDefault="00AD4F68" w:rsidP="00D27C21">
            <w:pPr>
              <w:spacing w:after="200" w:line="360" w:lineRule="auto"/>
              <w:rPr>
                <w:rFonts w:eastAsia="Calibri"/>
                <w:bCs/>
                <w:lang w:eastAsia="en-US"/>
              </w:rPr>
            </w:pPr>
            <w:r w:rsidRPr="00AD4F68">
              <w:rPr>
                <w:rFonts w:eastAsia="Calibri"/>
                <w:bCs/>
                <w:lang w:eastAsia="en-US"/>
              </w:rPr>
              <w:t xml:space="preserve">Falta de constância do </w:t>
            </w:r>
            <w:r w:rsidR="00DB0DE3" w:rsidRPr="00AD4F68">
              <w:rPr>
                <w:rFonts w:eastAsia="Calibri"/>
                <w:bCs/>
                <w:lang w:eastAsia="en-US"/>
              </w:rPr>
              <w:t>número</w:t>
            </w:r>
            <w:r w:rsidRPr="00AD4F68">
              <w:rPr>
                <w:rFonts w:eastAsia="Calibri"/>
                <w:bCs/>
                <w:lang w:eastAsia="en-US"/>
              </w:rPr>
              <w:t xml:space="preserve"> de médicos especialistas no atendimento direto ao paciente</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4BFFB147"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 xml:space="preserve">Alto </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B40CF0E"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Média</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705412E4"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Média</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6465A79E" w14:textId="77777777" w:rsidR="00AD4F68" w:rsidRPr="00AD4F68" w:rsidRDefault="00AD4F68" w:rsidP="00D27C21">
            <w:pPr>
              <w:spacing w:after="200" w:line="360" w:lineRule="auto"/>
              <w:rPr>
                <w:rFonts w:eastAsia="Calibri"/>
                <w:bCs/>
                <w:lang w:eastAsia="en-US"/>
              </w:rPr>
            </w:pPr>
            <w:r w:rsidRPr="00AD4F68">
              <w:rPr>
                <w:rFonts w:eastAsia="Calibri"/>
                <w:bCs/>
                <w:lang w:eastAsia="en-US"/>
              </w:rPr>
              <w:t>Alto</w:t>
            </w:r>
          </w:p>
        </w:tc>
      </w:tr>
    </w:tbl>
    <w:p w14:paraId="54EBC03D" w14:textId="77777777" w:rsidR="00DE56E6" w:rsidRPr="00DE56E6" w:rsidRDefault="00DE56E6" w:rsidP="00D27C21">
      <w:pPr>
        <w:pStyle w:val="PargrafodaLista"/>
        <w:spacing w:line="360" w:lineRule="auto"/>
        <w:rPr>
          <w:rFonts w:ascii="Times New Roman" w:hAnsi="Times New Roman" w:cs="Times New Roman"/>
        </w:rPr>
      </w:pPr>
    </w:p>
    <w:p w14:paraId="0563C995" w14:textId="2522CB1E" w:rsidR="00396E23" w:rsidRDefault="00396E23" w:rsidP="00433147">
      <w:pPr>
        <w:spacing w:line="360" w:lineRule="auto"/>
      </w:pPr>
    </w:p>
    <w:p w14:paraId="42D6FEF0" w14:textId="77777777" w:rsidR="00433147" w:rsidRPr="00433147" w:rsidRDefault="00433147" w:rsidP="00433147">
      <w:pPr>
        <w:spacing w:line="360" w:lineRule="auto"/>
      </w:pPr>
    </w:p>
    <w:p w14:paraId="2F83B894" w14:textId="3BF90B64" w:rsidR="00DE56E6" w:rsidRDefault="00740632" w:rsidP="00D27C21">
      <w:pPr>
        <w:pStyle w:val="PargrafodaLista"/>
        <w:spacing w:line="360" w:lineRule="auto"/>
        <w:rPr>
          <w:rFonts w:ascii="Times New Roman" w:hAnsi="Times New Roman" w:cs="Times New Roman"/>
        </w:rPr>
      </w:pPr>
      <w:r>
        <w:rPr>
          <w:rFonts w:ascii="Times New Roman" w:hAnsi="Times New Roman" w:cs="Times New Roman"/>
        </w:rPr>
        <w:lastRenderedPageBreak/>
        <w:t>Ilustração 4</w:t>
      </w:r>
      <w:r w:rsidR="00A318D0">
        <w:rPr>
          <w:rFonts w:ascii="Times New Roman" w:hAnsi="Times New Roman" w:cs="Times New Roman"/>
        </w:rPr>
        <w:t xml:space="preserve">: Tabela semanal de </w:t>
      </w:r>
      <w:r w:rsidR="00396E23">
        <w:rPr>
          <w:rFonts w:ascii="Times New Roman" w:hAnsi="Times New Roman" w:cs="Times New Roman"/>
        </w:rPr>
        <w:t>lotação</w:t>
      </w:r>
      <w:r w:rsidR="00A318D0">
        <w:rPr>
          <w:rFonts w:ascii="Times New Roman" w:hAnsi="Times New Roman" w:cs="Times New Roman"/>
        </w:rPr>
        <w:t xml:space="preserve"> da Clínica de Oftalmologia da PNNSG.</w:t>
      </w:r>
    </w:p>
    <w:p w14:paraId="1A8D74B9" w14:textId="77777777" w:rsidR="00396E23" w:rsidRDefault="00396E23" w:rsidP="00D27C21">
      <w:pPr>
        <w:suppressAutoHyphens/>
        <w:autoSpaceDN w:val="0"/>
        <w:spacing w:line="360" w:lineRule="auto"/>
        <w:jc w:val="center"/>
        <w:textAlignment w:val="baseline"/>
        <w:rPr>
          <w:rFonts w:ascii="Calibri" w:eastAsia="Calibri" w:hAnsi="Calibri" w:cs="Arial"/>
          <w:b/>
          <w:bCs/>
          <w:color w:val="000000"/>
          <w:kern w:val="3"/>
          <w:lang w:eastAsia="zh-CN"/>
        </w:rPr>
      </w:pPr>
    </w:p>
    <w:p w14:paraId="500D7328" w14:textId="77777777" w:rsidR="00396E23" w:rsidRDefault="00396E23" w:rsidP="00D27C21">
      <w:pPr>
        <w:suppressAutoHyphens/>
        <w:autoSpaceDN w:val="0"/>
        <w:spacing w:line="360" w:lineRule="auto"/>
        <w:jc w:val="center"/>
        <w:textAlignment w:val="baseline"/>
        <w:rPr>
          <w:rFonts w:ascii="Calibri" w:eastAsia="Calibri" w:hAnsi="Calibri" w:cs="Arial"/>
          <w:b/>
          <w:bCs/>
          <w:color w:val="000000"/>
          <w:kern w:val="3"/>
          <w:lang w:eastAsia="zh-CN"/>
        </w:rPr>
      </w:pPr>
    </w:p>
    <w:p w14:paraId="50ADE5E0" w14:textId="77777777" w:rsidR="00396E23" w:rsidRDefault="00396E23" w:rsidP="00D27C21">
      <w:pPr>
        <w:suppressAutoHyphens/>
        <w:autoSpaceDN w:val="0"/>
        <w:spacing w:line="360" w:lineRule="auto"/>
        <w:jc w:val="center"/>
        <w:textAlignment w:val="baseline"/>
        <w:rPr>
          <w:rFonts w:ascii="Calibri" w:eastAsia="Calibri" w:hAnsi="Calibri" w:cs="Arial"/>
          <w:b/>
          <w:bCs/>
          <w:color w:val="000000"/>
          <w:kern w:val="3"/>
          <w:lang w:eastAsia="zh-CN"/>
        </w:rPr>
      </w:pPr>
    </w:p>
    <w:p w14:paraId="75707003" w14:textId="77777777" w:rsidR="00396E23" w:rsidRDefault="00396E23" w:rsidP="00D27C21">
      <w:pPr>
        <w:suppressAutoHyphens/>
        <w:autoSpaceDN w:val="0"/>
        <w:spacing w:line="360" w:lineRule="auto"/>
        <w:jc w:val="center"/>
        <w:textAlignment w:val="baseline"/>
        <w:rPr>
          <w:rFonts w:ascii="Calibri" w:eastAsia="Calibri" w:hAnsi="Calibri" w:cs="Arial"/>
          <w:b/>
          <w:bCs/>
          <w:color w:val="000000"/>
          <w:kern w:val="3"/>
          <w:lang w:eastAsia="zh-CN"/>
        </w:rPr>
      </w:pPr>
    </w:p>
    <w:p w14:paraId="42A6A946" w14:textId="08748FC2" w:rsidR="00A318D0" w:rsidRPr="00A318D0" w:rsidRDefault="00A318D0" w:rsidP="00C955BF">
      <w:pPr>
        <w:suppressAutoHyphens/>
        <w:autoSpaceDN w:val="0"/>
        <w:spacing w:line="360" w:lineRule="auto"/>
        <w:jc w:val="center"/>
        <w:textAlignment w:val="baseline"/>
        <w:rPr>
          <w:rFonts w:ascii="Calibri" w:eastAsia="Calibri" w:hAnsi="Calibri" w:cs="Arial"/>
          <w:b/>
          <w:bCs/>
          <w:color w:val="000000"/>
          <w:kern w:val="3"/>
          <w:lang w:eastAsia="zh-CN"/>
        </w:rPr>
      </w:pPr>
      <w:r w:rsidRPr="00A318D0">
        <w:rPr>
          <w:rFonts w:ascii="Calibri" w:eastAsia="Calibri" w:hAnsi="Calibri" w:cs="Arial"/>
          <w:b/>
          <w:bCs/>
          <w:color w:val="000000"/>
          <w:kern w:val="3"/>
          <w:lang w:eastAsia="zh-CN"/>
        </w:rPr>
        <w:t>POLICLÍNICA NAVAL NOSSA SENHORA DA GLÓRIA</w:t>
      </w:r>
    </w:p>
    <w:p w14:paraId="0EB8B00F" w14:textId="77777777" w:rsidR="00A318D0" w:rsidRPr="00A318D0" w:rsidRDefault="00A318D0" w:rsidP="00D27C21">
      <w:pPr>
        <w:suppressAutoHyphens/>
        <w:autoSpaceDN w:val="0"/>
        <w:spacing w:line="360" w:lineRule="auto"/>
        <w:jc w:val="center"/>
        <w:textAlignment w:val="baseline"/>
        <w:rPr>
          <w:rFonts w:ascii="Calibri" w:eastAsia="Calibri" w:hAnsi="Calibri" w:cs="Arial"/>
          <w:b/>
          <w:bCs/>
          <w:color w:val="000000"/>
          <w:kern w:val="3"/>
          <w:lang w:eastAsia="zh-CN"/>
        </w:rPr>
      </w:pPr>
      <w:r w:rsidRPr="00A318D0">
        <w:rPr>
          <w:rFonts w:ascii="Calibri" w:eastAsia="Calibri" w:hAnsi="Calibri" w:cs="Arial"/>
          <w:b/>
          <w:bCs/>
          <w:color w:val="000000"/>
          <w:kern w:val="3"/>
          <w:lang w:eastAsia="zh-CN"/>
        </w:rPr>
        <w:t>TABELA DE QTS</w:t>
      </w:r>
    </w:p>
    <w:p w14:paraId="5E46E9D1" w14:textId="77777777" w:rsidR="00A318D0" w:rsidRPr="00A318D0" w:rsidRDefault="00A318D0" w:rsidP="00D27C21">
      <w:pPr>
        <w:suppressAutoHyphens/>
        <w:autoSpaceDN w:val="0"/>
        <w:spacing w:line="360" w:lineRule="auto"/>
        <w:jc w:val="center"/>
        <w:textAlignment w:val="baseline"/>
        <w:rPr>
          <w:rFonts w:ascii="Calibri" w:eastAsia="Calibri" w:hAnsi="Calibri"/>
          <w:kern w:val="3"/>
          <w:sz w:val="22"/>
          <w:szCs w:val="22"/>
          <w:lang w:eastAsia="zh-CN"/>
        </w:rPr>
      </w:pPr>
      <w:r w:rsidRPr="00A318D0">
        <w:rPr>
          <w:rFonts w:ascii="Calibri" w:eastAsia="Calibri" w:hAnsi="Calibri" w:cs="Arial"/>
          <w:b/>
          <w:bCs/>
          <w:i/>
          <w:color w:val="000000"/>
          <w:kern w:val="3"/>
          <w:lang w:eastAsia="zh-CN"/>
        </w:rPr>
        <w:t>Semana de 09 a 13MAI2023</w:t>
      </w:r>
    </w:p>
    <w:p w14:paraId="6184E3DF" w14:textId="77777777" w:rsidR="00A318D0" w:rsidRPr="00A318D0" w:rsidRDefault="00A318D0" w:rsidP="00D27C21">
      <w:pPr>
        <w:suppressAutoHyphens/>
        <w:autoSpaceDN w:val="0"/>
        <w:spacing w:line="360" w:lineRule="auto"/>
        <w:jc w:val="center"/>
        <w:textAlignment w:val="baseline"/>
        <w:rPr>
          <w:rFonts w:ascii="Calibri" w:eastAsia="Calibri" w:hAnsi="Calibri"/>
          <w:color w:val="CE181E"/>
          <w:kern w:val="3"/>
          <w:lang w:eastAsia="zh-CN"/>
        </w:rPr>
      </w:pPr>
    </w:p>
    <w:tbl>
      <w:tblPr>
        <w:tblW w:w="8565" w:type="dxa"/>
        <w:tblInd w:w="-55" w:type="dxa"/>
        <w:tblLayout w:type="fixed"/>
        <w:tblCellMar>
          <w:left w:w="10" w:type="dxa"/>
          <w:right w:w="10" w:type="dxa"/>
        </w:tblCellMar>
        <w:tblLook w:val="04A0" w:firstRow="1" w:lastRow="0" w:firstColumn="1" w:lastColumn="0" w:noHBand="0" w:noVBand="1"/>
      </w:tblPr>
      <w:tblGrid>
        <w:gridCol w:w="1755"/>
        <w:gridCol w:w="1362"/>
        <w:gridCol w:w="1362"/>
        <w:gridCol w:w="1362"/>
        <w:gridCol w:w="1362"/>
        <w:gridCol w:w="1362"/>
      </w:tblGrid>
      <w:tr w:rsidR="00A318D0" w:rsidRPr="00A318D0" w14:paraId="60DF08E0" w14:textId="77777777" w:rsidTr="00036B4B">
        <w:trPr>
          <w:trHeight w:val="284"/>
        </w:trPr>
        <w:tc>
          <w:tcPr>
            <w:tcW w:w="1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26BFE6"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b/>
                <w:bCs/>
                <w:color w:val="000000"/>
                <w:kern w:val="3"/>
                <w:lang w:eastAsia="zh-CN"/>
              </w:rPr>
            </w:pP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9CA4E2" w14:textId="77777777" w:rsidR="00A318D0" w:rsidRPr="00A318D0" w:rsidRDefault="00A318D0" w:rsidP="00D27C21">
            <w:pPr>
              <w:suppressAutoHyphens/>
              <w:autoSpaceDN w:val="0"/>
              <w:spacing w:line="360" w:lineRule="auto"/>
              <w:jc w:val="center"/>
              <w:textAlignment w:val="baseline"/>
              <w:rPr>
                <w:rFonts w:ascii="Calibri" w:eastAsia="Calibri" w:hAnsi="Calibri"/>
                <w:b/>
                <w:bCs/>
                <w:color w:val="000000"/>
                <w:kern w:val="3"/>
                <w:lang w:eastAsia="zh-CN"/>
              </w:rPr>
            </w:pPr>
            <w:r w:rsidRPr="00A318D0">
              <w:rPr>
                <w:rFonts w:ascii="Calibri" w:eastAsia="Calibri" w:hAnsi="Calibri"/>
                <w:b/>
                <w:bCs/>
                <w:color w:val="000000"/>
                <w:kern w:val="3"/>
                <w:lang w:eastAsia="zh-CN"/>
              </w:rPr>
              <w:t>2ª feira</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6E5323" w14:textId="77777777" w:rsidR="00A318D0" w:rsidRPr="00A318D0" w:rsidRDefault="00A318D0" w:rsidP="00D27C21">
            <w:pPr>
              <w:suppressAutoHyphens/>
              <w:autoSpaceDN w:val="0"/>
              <w:spacing w:line="360" w:lineRule="auto"/>
              <w:jc w:val="center"/>
              <w:textAlignment w:val="baseline"/>
              <w:rPr>
                <w:rFonts w:ascii="Calibri" w:eastAsia="Calibri" w:hAnsi="Calibri"/>
                <w:b/>
                <w:bCs/>
                <w:color w:val="000000"/>
                <w:kern w:val="3"/>
                <w:lang w:eastAsia="zh-CN"/>
              </w:rPr>
            </w:pPr>
            <w:r w:rsidRPr="00A318D0">
              <w:rPr>
                <w:rFonts w:ascii="Calibri" w:eastAsia="Calibri" w:hAnsi="Calibri"/>
                <w:b/>
                <w:bCs/>
                <w:color w:val="000000"/>
                <w:kern w:val="3"/>
                <w:lang w:eastAsia="zh-CN"/>
              </w:rPr>
              <w:t>3ª feira</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7821CF" w14:textId="77777777" w:rsidR="00A318D0" w:rsidRPr="00A318D0" w:rsidRDefault="00A318D0" w:rsidP="00D27C21">
            <w:pPr>
              <w:suppressAutoHyphens/>
              <w:autoSpaceDN w:val="0"/>
              <w:spacing w:line="360" w:lineRule="auto"/>
              <w:jc w:val="center"/>
              <w:textAlignment w:val="baseline"/>
              <w:rPr>
                <w:rFonts w:ascii="Calibri" w:eastAsia="Calibri" w:hAnsi="Calibri"/>
                <w:b/>
                <w:bCs/>
                <w:color w:val="000000"/>
                <w:kern w:val="3"/>
                <w:lang w:eastAsia="zh-CN"/>
              </w:rPr>
            </w:pPr>
            <w:r w:rsidRPr="00A318D0">
              <w:rPr>
                <w:rFonts w:ascii="Calibri" w:eastAsia="Calibri" w:hAnsi="Calibri"/>
                <w:b/>
                <w:bCs/>
                <w:color w:val="000000"/>
                <w:kern w:val="3"/>
                <w:lang w:eastAsia="zh-CN"/>
              </w:rPr>
              <w:t>4ª feira</w:t>
            </w:r>
          </w:p>
        </w:tc>
        <w:tc>
          <w:tcPr>
            <w:tcW w:w="1362"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75B5CF99" w14:textId="77777777" w:rsidR="00A318D0" w:rsidRPr="00A318D0" w:rsidRDefault="00A318D0" w:rsidP="00D27C21">
            <w:pPr>
              <w:suppressAutoHyphens/>
              <w:autoSpaceDN w:val="0"/>
              <w:spacing w:line="360" w:lineRule="auto"/>
              <w:jc w:val="center"/>
              <w:textAlignment w:val="baseline"/>
              <w:rPr>
                <w:rFonts w:ascii="Calibri" w:eastAsia="Calibri" w:hAnsi="Calibri"/>
                <w:b/>
                <w:bCs/>
                <w:color w:val="000000"/>
                <w:kern w:val="3"/>
                <w:lang w:eastAsia="zh-CN"/>
              </w:rPr>
            </w:pPr>
            <w:r w:rsidRPr="00A318D0">
              <w:rPr>
                <w:rFonts w:ascii="Calibri" w:eastAsia="Calibri" w:hAnsi="Calibri"/>
                <w:b/>
                <w:bCs/>
                <w:color w:val="000000"/>
                <w:kern w:val="3"/>
                <w:lang w:eastAsia="zh-CN"/>
              </w:rPr>
              <w:t>5ª feira</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A12C5" w14:textId="77777777" w:rsidR="00A318D0" w:rsidRPr="00A318D0" w:rsidRDefault="00A318D0" w:rsidP="00D27C21">
            <w:pPr>
              <w:suppressAutoHyphens/>
              <w:autoSpaceDN w:val="0"/>
              <w:spacing w:line="360" w:lineRule="auto"/>
              <w:jc w:val="center"/>
              <w:textAlignment w:val="baseline"/>
              <w:rPr>
                <w:rFonts w:ascii="Calibri" w:eastAsia="Calibri" w:hAnsi="Calibri"/>
                <w:b/>
                <w:bCs/>
                <w:color w:val="000000"/>
                <w:kern w:val="3"/>
                <w:lang w:eastAsia="zh-CN"/>
              </w:rPr>
            </w:pPr>
            <w:r w:rsidRPr="00A318D0">
              <w:rPr>
                <w:rFonts w:ascii="Calibri" w:eastAsia="Calibri" w:hAnsi="Calibri"/>
                <w:b/>
                <w:bCs/>
                <w:color w:val="000000"/>
                <w:kern w:val="3"/>
                <w:lang w:eastAsia="zh-CN"/>
              </w:rPr>
              <w:t>6ª feira</w:t>
            </w:r>
          </w:p>
        </w:tc>
      </w:tr>
      <w:tr w:rsidR="00A318D0" w:rsidRPr="00A318D0" w14:paraId="17F81EA5" w14:textId="77777777" w:rsidTr="00036B4B">
        <w:tc>
          <w:tcPr>
            <w:tcW w:w="1755" w:type="dxa"/>
            <w:tcBorders>
              <w:left w:val="single" w:sz="4" w:space="0" w:color="000000"/>
              <w:bottom w:val="single" w:sz="4" w:space="0" w:color="000000"/>
            </w:tcBorders>
            <w:tcMar>
              <w:top w:w="0" w:type="dxa"/>
              <w:left w:w="108" w:type="dxa"/>
              <w:bottom w:w="0" w:type="dxa"/>
              <w:right w:w="108" w:type="dxa"/>
            </w:tcMar>
            <w:vAlign w:val="center"/>
          </w:tcPr>
          <w:p w14:paraId="67645622" w14:textId="77777777" w:rsidR="00A318D0" w:rsidRPr="00A318D0" w:rsidRDefault="00A318D0" w:rsidP="00D27C21">
            <w:pPr>
              <w:suppressAutoHyphens/>
              <w:autoSpaceDN w:val="0"/>
              <w:spacing w:line="360" w:lineRule="auto"/>
              <w:jc w:val="center"/>
              <w:textAlignment w:val="baseline"/>
              <w:rPr>
                <w:rFonts w:ascii="Calibri" w:eastAsia="Calibri" w:hAnsi="Calibri"/>
                <w:color w:val="000000"/>
                <w:kern w:val="3"/>
                <w:sz w:val="22"/>
                <w:szCs w:val="22"/>
                <w:lang w:eastAsia="zh-CN"/>
              </w:rPr>
            </w:pPr>
            <w:r w:rsidRPr="00A318D0">
              <w:rPr>
                <w:rFonts w:ascii="Calibri" w:eastAsia="Calibri" w:hAnsi="Calibri"/>
                <w:color w:val="000000"/>
                <w:kern w:val="3"/>
                <w:sz w:val="22"/>
                <w:szCs w:val="22"/>
                <w:lang w:eastAsia="zh-CN"/>
              </w:rPr>
              <w:t>CC (</w:t>
            </w:r>
            <w:proofErr w:type="spellStart"/>
            <w:r w:rsidRPr="00A318D0">
              <w:rPr>
                <w:rFonts w:ascii="Calibri" w:eastAsia="Calibri" w:hAnsi="Calibri"/>
                <w:color w:val="000000"/>
                <w:kern w:val="3"/>
                <w:sz w:val="22"/>
                <w:szCs w:val="22"/>
                <w:lang w:eastAsia="zh-CN"/>
              </w:rPr>
              <w:t>Md</w:t>
            </w:r>
            <w:proofErr w:type="spellEnd"/>
            <w:r w:rsidRPr="00A318D0">
              <w:rPr>
                <w:rFonts w:ascii="Calibri" w:eastAsia="Calibri" w:hAnsi="Calibri"/>
                <w:color w:val="000000"/>
                <w:kern w:val="3"/>
                <w:sz w:val="22"/>
                <w:szCs w:val="22"/>
                <w:lang w:eastAsia="zh-CN"/>
              </w:rPr>
              <w:t>) Lara Murad</w:t>
            </w:r>
          </w:p>
        </w:tc>
        <w:tc>
          <w:tcPr>
            <w:tcW w:w="1362" w:type="dxa"/>
            <w:tcBorders>
              <w:left w:val="single" w:sz="4" w:space="0" w:color="000000"/>
              <w:bottom w:val="single" w:sz="4" w:space="0" w:color="000000"/>
            </w:tcBorders>
            <w:tcMar>
              <w:top w:w="0" w:type="dxa"/>
              <w:left w:w="108" w:type="dxa"/>
              <w:bottom w:w="0" w:type="dxa"/>
              <w:right w:w="108" w:type="dxa"/>
            </w:tcMar>
            <w:vAlign w:val="center"/>
          </w:tcPr>
          <w:p w14:paraId="0F49519D"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left w:val="single" w:sz="4" w:space="0" w:color="000000"/>
              <w:bottom w:val="single" w:sz="4" w:space="0" w:color="000000"/>
            </w:tcBorders>
            <w:tcMar>
              <w:top w:w="0" w:type="dxa"/>
              <w:left w:w="108" w:type="dxa"/>
              <w:bottom w:w="0" w:type="dxa"/>
              <w:right w:w="108" w:type="dxa"/>
            </w:tcMar>
            <w:vAlign w:val="center"/>
          </w:tcPr>
          <w:p w14:paraId="0ACC9FCC"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18h</w:t>
            </w:r>
          </w:p>
        </w:tc>
        <w:tc>
          <w:tcPr>
            <w:tcW w:w="1362" w:type="dxa"/>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71B0B95"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13h</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82EFE"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13h</w:t>
            </w:r>
          </w:p>
        </w:tc>
        <w:tc>
          <w:tcPr>
            <w:tcW w:w="1362"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14:paraId="504F9446"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r>
      <w:tr w:rsidR="00A318D0" w:rsidRPr="00A318D0" w14:paraId="42F61A9B" w14:textId="77777777" w:rsidTr="00036B4B">
        <w:tc>
          <w:tcPr>
            <w:tcW w:w="1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BC51EC"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CF (RM1-Md) Carmen</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9F8421"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9CC512"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15h</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4130A3"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lang w:eastAsia="zh-CN"/>
              </w:rPr>
            </w:pPr>
            <w:r w:rsidRPr="00A318D0">
              <w:rPr>
                <w:rFonts w:ascii="Calibri" w:eastAsia="Calibri" w:hAnsi="Calibri" w:cs="Calibri"/>
                <w:color w:val="000000"/>
                <w:kern w:val="3"/>
                <w:lang w:eastAsia="zh-CN"/>
              </w:rPr>
              <w:t>-</w:t>
            </w:r>
          </w:p>
        </w:tc>
        <w:tc>
          <w:tcPr>
            <w:tcW w:w="1362"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09F3A2AD"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15h</w:t>
            </w:r>
          </w:p>
        </w:tc>
        <w:tc>
          <w:tcPr>
            <w:tcW w:w="13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2B488EF"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lang w:eastAsia="zh-CN"/>
              </w:rPr>
            </w:pPr>
            <w:r w:rsidRPr="00A318D0">
              <w:rPr>
                <w:rFonts w:ascii="Calibri" w:eastAsia="Calibri" w:hAnsi="Calibri" w:cs="Calibri"/>
                <w:color w:val="000000"/>
                <w:kern w:val="3"/>
                <w:lang w:eastAsia="zh-CN"/>
              </w:rPr>
              <w:t>-</w:t>
            </w:r>
          </w:p>
        </w:tc>
      </w:tr>
      <w:tr w:rsidR="00A318D0" w:rsidRPr="00A318D0" w14:paraId="754CECC5" w14:textId="77777777" w:rsidTr="00036B4B">
        <w:tc>
          <w:tcPr>
            <w:tcW w:w="1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6787B8"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 xml:space="preserve">CF (RM1-Md) Sandra </w:t>
            </w:r>
            <w:proofErr w:type="spellStart"/>
            <w:r w:rsidRPr="00A318D0">
              <w:rPr>
                <w:rFonts w:ascii="Calibri" w:eastAsia="Calibri" w:hAnsi="Calibri" w:cs="Calibri"/>
                <w:color w:val="000000"/>
                <w:kern w:val="3"/>
                <w:sz w:val="22"/>
                <w:szCs w:val="22"/>
                <w:lang w:eastAsia="zh-CN"/>
              </w:rPr>
              <w:t>Francese</w:t>
            </w:r>
            <w:proofErr w:type="spellEnd"/>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CE8EC2"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15h</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479E7E"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97FE8C"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15h</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0D123B"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814550"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r>
      <w:tr w:rsidR="00A318D0" w:rsidRPr="00A318D0" w14:paraId="7EB0A742" w14:textId="77777777" w:rsidTr="00036B4B">
        <w:tc>
          <w:tcPr>
            <w:tcW w:w="17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243230" w14:textId="77777777" w:rsidR="00A318D0" w:rsidRPr="00A318D0" w:rsidRDefault="00A318D0" w:rsidP="00D27C21">
            <w:pPr>
              <w:tabs>
                <w:tab w:val="left" w:pos="961"/>
              </w:tabs>
              <w:suppressAutoHyphens/>
              <w:autoSpaceDN w:val="0"/>
              <w:snapToGrid w:val="0"/>
              <w:spacing w:line="360" w:lineRule="auto"/>
              <w:ind w:left="170"/>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1Ten (</w:t>
            </w:r>
            <w:proofErr w:type="spellStart"/>
            <w:r w:rsidRPr="00A318D0">
              <w:rPr>
                <w:rFonts w:ascii="Calibri" w:eastAsia="Calibri" w:hAnsi="Calibri" w:cs="Calibri"/>
                <w:color w:val="000000"/>
                <w:kern w:val="3"/>
                <w:sz w:val="22"/>
                <w:szCs w:val="22"/>
                <w:lang w:eastAsia="zh-CN"/>
              </w:rPr>
              <w:t>Md</w:t>
            </w:r>
            <w:proofErr w:type="spellEnd"/>
            <w:r w:rsidRPr="00A318D0">
              <w:rPr>
                <w:rFonts w:ascii="Calibri" w:eastAsia="Calibri" w:hAnsi="Calibri" w:cs="Calibri"/>
                <w:color w:val="000000"/>
                <w:kern w:val="3"/>
                <w:sz w:val="22"/>
                <w:szCs w:val="22"/>
                <w:lang w:eastAsia="zh-CN"/>
              </w:rPr>
              <w:t>) Caroline Leal</w:t>
            </w:r>
          </w:p>
        </w:tc>
        <w:tc>
          <w:tcPr>
            <w:tcW w:w="1362" w:type="dxa"/>
            <w:tcBorders>
              <w:top w:val="single" w:sz="4" w:space="0" w:color="000000"/>
              <w:left w:val="single" w:sz="4" w:space="0" w:color="000000"/>
              <w:bottom w:val="single" w:sz="4" w:space="0" w:color="000000"/>
            </w:tcBorders>
            <w:shd w:val="clear" w:color="auto" w:fill="FF0000"/>
            <w:tcMar>
              <w:top w:w="0" w:type="dxa"/>
              <w:left w:w="108" w:type="dxa"/>
              <w:bottom w:w="0" w:type="dxa"/>
              <w:right w:w="108" w:type="dxa"/>
            </w:tcMar>
            <w:vAlign w:val="center"/>
          </w:tcPr>
          <w:p w14:paraId="3EA60F37"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18h</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A2782B"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18h</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E8AC2B"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kern w:val="3"/>
                <w:sz w:val="22"/>
                <w:szCs w:val="22"/>
                <w:lang w:eastAsia="zh-CN"/>
              </w:rPr>
            </w:pPr>
            <w:r w:rsidRPr="00A318D0">
              <w:rPr>
                <w:rFonts w:ascii="Calibri" w:eastAsia="Calibri" w:hAnsi="Calibri" w:cs="Calibri"/>
                <w:color w:val="000000"/>
                <w:kern w:val="3"/>
                <w:sz w:val="22"/>
                <w:szCs w:val="22"/>
                <w:lang w:eastAsia="zh-CN"/>
              </w:rPr>
              <w:t>07 às 18h</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2196FC"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2A9FF36"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r>
      <w:tr w:rsidR="00A318D0" w:rsidRPr="00A318D0" w14:paraId="0AAAC4FF" w14:textId="77777777" w:rsidTr="00036B4B">
        <w:trPr>
          <w:trHeight w:val="456"/>
        </w:trPr>
        <w:tc>
          <w:tcPr>
            <w:tcW w:w="1755" w:type="dxa"/>
            <w:tcBorders>
              <w:left w:val="single" w:sz="4" w:space="0" w:color="000000"/>
              <w:bottom w:val="single" w:sz="4" w:space="0" w:color="000000"/>
            </w:tcBorders>
            <w:shd w:val="clear" w:color="auto" w:fill="CCCCCC"/>
            <w:tcMar>
              <w:top w:w="0" w:type="dxa"/>
              <w:left w:w="108" w:type="dxa"/>
              <w:bottom w:w="0" w:type="dxa"/>
              <w:right w:w="108" w:type="dxa"/>
            </w:tcMar>
            <w:vAlign w:val="center"/>
          </w:tcPr>
          <w:p w14:paraId="5A0D9DDD" w14:textId="77777777" w:rsidR="00A318D0" w:rsidRPr="00A318D0" w:rsidRDefault="00A318D0" w:rsidP="00D27C21">
            <w:pPr>
              <w:tabs>
                <w:tab w:val="left" w:pos="961"/>
              </w:tabs>
              <w:suppressAutoHyphens/>
              <w:autoSpaceDN w:val="0"/>
              <w:snapToGrid w:val="0"/>
              <w:spacing w:line="360" w:lineRule="auto"/>
              <w:ind w:left="170"/>
              <w:jc w:val="center"/>
              <w:textAlignment w:val="baseline"/>
              <w:rPr>
                <w:rFonts w:ascii="Calibri" w:eastAsia="Calibri" w:hAnsi="Calibri"/>
                <w:kern w:val="3"/>
                <w:sz w:val="22"/>
                <w:szCs w:val="22"/>
                <w:lang w:eastAsia="zh-CN"/>
              </w:rPr>
            </w:pPr>
            <w:r w:rsidRPr="00A318D0">
              <w:rPr>
                <w:rFonts w:ascii="Calibri" w:eastAsia="Calibri" w:hAnsi="Calibri" w:cs="Calibri"/>
                <w:color w:val="000000"/>
                <w:kern w:val="3"/>
                <w:sz w:val="22"/>
                <w:szCs w:val="22"/>
                <w:lang w:eastAsia="zh-CN"/>
              </w:rPr>
              <w:t>1Ten (</w:t>
            </w:r>
            <w:proofErr w:type="spellStart"/>
            <w:r w:rsidRPr="00A318D0">
              <w:rPr>
                <w:rFonts w:ascii="Calibri" w:eastAsia="Calibri" w:hAnsi="Calibri" w:cs="Calibri"/>
                <w:color w:val="000000"/>
                <w:kern w:val="3"/>
                <w:sz w:val="22"/>
                <w:szCs w:val="22"/>
                <w:lang w:eastAsia="zh-CN"/>
              </w:rPr>
              <w:t>Md</w:t>
            </w:r>
            <w:proofErr w:type="spellEnd"/>
            <w:r w:rsidRPr="00A318D0">
              <w:rPr>
                <w:rFonts w:ascii="Calibri" w:eastAsia="Calibri" w:hAnsi="Calibri" w:cs="Calibri"/>
                <w:color w:val="000000"/>
                <w:kern w:val="3"/>
                <w:sz w:val="22"/>
                <w:szCs w:val="22"/>
                <w:lang w:eastAsia="zh-CN"/>
              </w:rPr>
              <w:t xml:space="preserve">) </w:t>
            </w:r>
            <w:proofErr w:type="spellStart"/>
            <w:r w:rsidRPr="00A318D0">
              <w:rPr>
                <w:rFonts w:ascii="Calibri" w:eastAsia="Calibri" w:hAnsi="Calibri" w:cs="Calibri"/>
                <w:color w:val="000000"/>
                <w:kern w:val="3"/>
                <w:sz w:val="22"/>
                <w:szCs w:val="22"/>
                <w:lang w:eastAsia="zh-CN"/>
              </w:rPr>
              <w:t>Thayane</w:t>
            </w:r>
            <w:proofErr w:type="spellEnd"/>
          </w:p>
        </w:tc>
        <w:tc>
          <w:tcPr>
            <w:tcW w:w="1362" w:type="dxa"/>
            <w:tcBorders>
              <w:left w:val="single" w:sz="4" w:space="0" w:color="000000"/>
              <w:bottom w:val="single" w:sz="4" w:space="0" w:color="000000"/>
            </w:tcBorders>
            <w:shd w:val="clear" w:color="auto" w:fill="FF0000"/>
            <w:tcMar>
              <w:top w:w="0" w:type="dxa"/>
              <w:left w:w="108" w:type="dxa"/>
              <w:bottom w:w="0" w:type="dxa"/>
              <w:right w:w="108" w:type="dxa"/>
            </w:tcMar>
            <w:vAlign w:val="center"/>
          </w:tcPr>
          <w:p w14:paraId="576E101C"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18h</w:t>
            </w:r>
          </w:p>
        </w:tc>
        <w:tc>
          <w:tcPr>
            <w:tcW w:w="1362" w:type="dxa"/>
            <w:tcBorders>
              <w:left w:val="single" w:sz="4" w:space="0" w:color="000000"/>
              <w:bottom w:val="single" w:sz="4" w:space="0" w:color="000000"/>
            </w:tcBorders>
            <w:shd w:val="clear" w:color="auto" w:fill="FF0000"/>
            <w:tcMar>
              <w:top w:w="0" w:type="dxa"/>
              <w:left w:w="108" w:type="dxa"/>
              <w:bottom w:w="0" w:type="dxa"/>
              <w:right w:w="108" w:type="dxa"/>
            </w:tcMar>
            <w:vAlign w:val="center"/>
          </w:tcPr>
          <w:p w14:paraId="346CE06F"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left w:val="single" w:sz="4" w:space="0" w:color="000000"/>
              <w:bottom w:val="single" w:sz="4" w:space="0" w:color="000000"/>
            </w:tcBorders>
            <w:shd w:val="clear" w:color="auto" w:fill="FF0000"/>
            <w:tcMar>
              <w:top w:w="0" w:type="dxa"/>
              <w:left w:w="108" w:type="dxa"/>
              <w:bottom w:w="0" w:type="dxa"/>
              <w:right w:w="108" w:type="dxa"/>
            </w:tcMar>
            <w:vAlign w:val="center"/>
          </w:tcPr>
          <w:p w14:paraId="4FEAC921"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left w:val="single" w:sz="4" w:space="0" w:color="000000"/>
              <w:bottom w:val="single" w:sz="4" w:space="0" w:color="000000"/>
            </w:tcBorders>
            <w:shd w:val="clear" w:color="auto" w:fill="FF0000"/>
            <w:tcMar>
              <w:top w:w="0" w:type="dxa"/>
              <w:left w:w="108" w:type="dxa"/>
              <w:bottom w:w="0" w:type="dxa"/>
              <w:right w:w="108" w:type="dxa"/>
            </w:tcMar>
            <w:vAlign w:val="center"/>
          </w:tcPr>
          <w:p w14:paraId="7D32E9C6"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18h</w:t>
            </w:r>
          </w:p>
        </w:tc>
        <w:tc>
          <w:tcPr>
            <w:tcW w:w="1362" w:type="dxa"/>
            <w:tcBorders>
              <w:top w:val="single" w:sz="4" w:space="0" w:color="000000"/>
              <w:left w:val="single" w:sz="4" w:space="0" w:color="000000"/>
              <w:bottom w:val="single" w:sz="4" w:space="0" w:color="000000"/>
              <w:right w:val="single" w:sz="4" w:space="0" w:color="auto"/>
            </w:tcBorders>
            <w:shd w:val="clear" w:color="auto" w:fill="FF0000"/>
            <w:tcMar>
              <w:top w:w="0" w:type="dxa"/>
              <w:left w:w="108" w:type="dxa"/>
              <w:bottom w:w="0" w:type="dxa"/>
              <w:right w:w="108" w:type="dxa"/>
            </w:tcMar>
            <w:vAlign w:val="center"/>
          </w:tcPr>
          <w:p w14:paraId="253F5BA0"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kern w:val="3"/>
                <w:sz w:val="22"/>
                <w:szCs w:val="22"/>
                <w:lang w:eastAsia="zh-CN"/>
              </w:rPr>
            </w:pPr>
            <w:r w:rsidRPr="00A318D0">
              <w:rPr>
                <w:rFonts w:ascii="Calibri" w:eastAsia="Calibri" w:hAnsi="Calibri" w:cs="Calibri"/>
                <w:color w:val="000000"/>
                <w:kern w:val="3"/>
                <w:sz w:val="22"/>
                <w:szCs w:val="22"/>
                <w:lang w:eastAsia="zh-CN"/>
              </w:rPr>
              <w:t>07 às 18h</w:t>
            </w:r>
          </w:p>
        </w:tc>
      </w:tr>
      <w:tr w:rsidR="00A318D0" w:rsidRPr="00A318D0" w14:paraId="12BBDAA3" w14:textId="77777777" w:rsidTr="00036B4B">
        <w:trPr>
          <w:trHeight w:val="456"/>
        </w:trPr>
        <w:tc>
          <w:tcPr>
            <w:tcW w:w="17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542322" w14:textId="77777777" w:rsidR="00A318D0" w:rsidRPr="00A318D0" w:rsidRDefault="00A318D0" w:rsidP="00D27C21">
            <w:pPr>
              <w:tabs>
                <w:tab w:val="left" w:pos="961"/>
              </w:tabs>
              <w:suppressAutoHyphens/>
              <w:autoSpaceDN w:val="0"/>
              <w:snapToGrid w:val="0"/>
              <w:spacing w:line="360" w:lineRule="auto"/>
              <w:ind w:left="170"/>
              <w:jc w:val="center"/>
              <w:textAlignment w:val="baseline"/>
              <w:rPr>
                <w:rFonts w:ascii="Calibri" w:eastAsia="Calibri" w:hAnsi="Calibri"/>
                <w:kern w:val="3"/>
                <w:sz w:val="22"/>
                <w:szCs w:val="22"/>
                <w:lang w:eastAsia="zh-CN"/>
              </w:rPr>
            </w:pPr>
            <w:r w:rsidRPr="00A318D0">
              <w:rPr>
                <w:rFonts w:ascii="Calibri" w:eastAsia="Calibri" w:hAnsi="Calibri" w:cs="Calibri"/>
                <w:color w:val="000000"/>
                <w:kern w:val="3"/>
                <w:sz w:val="22"/>
                <w:szCs w:val="22"/>
                <w:lang w:eastAsia="zh-CN"/>
              </w:rPr>
              <w:t>1Ten (</w:t>
            </w:r>
            <w:proofErr w:type="spellStart"/>
            <w:r w:rsidRPr="00A318D0">
              <w:rPr>
                <w:rFonts w:ascii="Calibri" w:eastAsia="Calibri" w:hAnsi="Calibri" w:cs="Calibri"/>
                <w:color w:val="000000"/>
                <w:kern w:val="3"/>
                <w:sz w:val="22"/>
                <w:szCs w:val="22"/>
                <w:lang w:eastAsia="zh-CN"/>
              </w:rPr>
              <w:t>Md</w:t>
            </w:r>
            <w:proofErr w:type="spellEnd"/>
            <w:r w:rsidRPr="00A318D0">
              <w:rPr>
                <w:rFonts w:ascii="Calibri" w:eastAsia="Calibri" w:hAnsi="Calibri" w:cs="Calibri"/>
                <w:color w:val="000000"/>
                <w:kern w:val="3"/>
                <w:sz w:val="22"/>
                <w:szCs w:val="22"/>
                <w:lang w:eastAsia="zh-CN"/>
              </w:rPr>
              <w:t>) Laís</w:t>
            </w:r>
          </w:p>
          <w:p w14:paraId="3AD4A78B" w14:textId="77777777" w:rsidR="00A318D0" w:rsidRPr="00A318D0" w:rsidRDefault="00A318D0" w:rsidP="00D27C21">
            <w:pPr>
              <w:tabs>
                <w:tab w:val="left" w:pos="961"/>
              </w:tabs>
              <w:suppressAutoHyphens/>
              <w:autoSpaceDN w:val="0"/>
              <w:snapToGrid w:val="0"/>
              <w:spacing w:line="360" w:lineRule="auto"/>
              <w:ind w:left="170"/>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Salgado</w:t>
            </w:r>
          </w:p>
        </w:tc>
        <w:tc>
          <w:tcPr>
            <w:tcW w:w="136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2C5152"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18h</w:t>
            </w:r>
          </w:p>
        </w:tc>
        <w:tc>
          <w:tcPr>
            <w:tcW w:w="136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3877C1"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56ED19"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c>
          <w:tcPr>
            <w:tcW w:w="1362" w:type="dxa"/>
            <w:tcBorders>
              <w:left w:val="single" w:sz="4" w:space="0" w:color="000000"/>
              <w:bottom w:val="single" w:sz="4" w:space="0" w:color="000000"/>
            </w:tcBorders>
            <w:shd w:val="clear" w:color="auto" w:fill="FF0000"/>
            <w:tcMar>
              <w:top w:w="0" w:type="dxa"/>
              <w:left w:w="108" w:type="dxa"/>
              <w:bottom w:w="0" w:type="dxa"/>
              <w:right w:w="108" w:type="dxa"/>
            </w:tcMar>
            <w:vAlign w:val="center"/>
          </w:tcPr>
          <w:p w14:paraId="7CD2A495"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18h</w:t>
            </w:r>
          </w:p>
        </w:tc>
        <w:tc>
          <w:tcPr>
            <w:tcW w:w="136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800D36D"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às 18h</w:t>
            </w:r>
          </w:p>
        </w:tc>
      </w:tr>
      <w:tr w:rsidR="00A318D0" w:rsidRPr="00A318D0" w14:paraId="6DF8E807" w14:textId="77777777" w:rsidTr="00036B4B">
        <w:trPr>
          <w:trHeight w:val="587"/>
        </w:trPr>
        <w:tc>
          <w:tcPr>
            <w:tcW w:w="1755" w:type="dxa"/>
            <w:tcBorders>
              <w:left w:val="single" w:sz="4" w:space="0" w:color="000000"/>
              <w:bottom w:val="single" w:sz="4" w:space="0" w:color="000000"/>
            </w:tcBorders>
            <w:tcMar>
              <w:top w:w="0" w:type="dxa"/>
              <w:left w:w="108" w:type="dxa"/>
              <w:bottom w:w="0" w:type="dxa"/>
              <w:right w:w="108" w:type="dxa"/>
            </w:tcMar>
            <w:vAlign w:val="center"/>
          </w:tcPr>
          <w:p w14:paraId="4BBF511E" w14:textId="77777777" w:rsidR="00A318D0" w:rsidRPr="00A318D0" w:rsidRDefault="00A318D0" w:rsidP="00D27C21">
            <w:pPr>
              <w:tabs>
                <w:tab w:val="left" w:pos="961"/>
              </w:tabs>
              <w:suppressAutoHyphens/>
              <w:autoSpaceDN w:val="0"/>
              <w:snapToGrid w:val="0"/>
              <w:spacing w:line="360" w:lineRule="auto"/>
              <w:ind w:left="170"/>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SC Maria Isabel</w:t>
            </w:r>
          </w:p>
        </w:tc>
        <w:tc>
          <w:tcPr>
            <w:tcW w:w="1362" w:type="dxa"/>
            <w:tcBorders>
              <w:left w:val="single" w:sz="4" w:space="0" w:color="000000"/>
              <w:bottom w:val="single" w:sz="4" w:space="0" w:color="000000"/>
            </w:tcBorders>
            <w:tcMar>
              <w:top w:w="0" w:type="dxa"/>
              <w:left w:w="108" w:type="dxa"/>
              <w:bottom w:w="0" w:type="dxa"/>
              <w:right w:w="108" w:type="dxa"/>
            </w:tcMar>
            <w:vAlign w:val="center"/>
          </w:tcPr>
          <w:p w14:paraId="0597C4B1"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p>
        </w:tc>
        <w:tc>
          <w:tcPr>
            <w:tcW w:w="1362" w:type="dxa"/>
            <w:tcBorders>
              <w:left w:val="single" w:sz="4" w:space="0" w:color="000000"/>
              <w:bottom w:val="single" w:sz="4" w:space="0" w:color="000000"/>
            </w:tcBorders>
            <w:tcMar>
              <w:top w:w="0" w:type="dxa"/>
              <w:left w:w="108" w:type="dxa"/>
              <w:bottom w:w="0" w:type="dxa"/>
              <w:right w:w="108" w:type="dxa"/>
            </w:tcMar>
            <w:vAlign w:val="center"/>
          </w:tcPr>
          <w:p w14:paraId="2A617725"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as 16h</w:t>
            </w:r>
          </w:p>
        </w:tc>
        <w:tc>
          <w:tcPr>
            <w:tcW w:w="1362" w:type="dxa"/>
            <w:tcBorders>
              <w:left w:val="single" w:sz="4" w:space="0" w:color="000000"/>
              <w:bottom w:val="single" w:sz="4" w:space="0" w:color="000000"/>
            </w:tcBorders>
            <w:tcMar>
              <w:top w:w="0" w:type="dxa"/>
              <w:left w:w="108" w:type="dxa"/>
              <w:bottom w:w="0" w:type="dxa"/>
              <w:right w:w="108" w:type="dxa"/>
            </w:tcMar>
            <w:vAlign w:val="center"/>
          </w:tcPr>
          <w:p w14:paraId="78248CCC"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as 16h</w:t>
            </w:r>
          </w:p>
        </w:tc>
        <w:tc>
          <w:tcPr>
            <w:tcW w:w="1362" w:type="dxa"/>
            <w:tcBorders>
              <w:left w:val="single" w:sz="4" w:space="0" w:color="000000"/>
              <w:bottom w:val="single" w:sz="4" w:space="0" w:color="000000"/>
            </w:tcBorders>
            <w:tcMar>
              <w:top w:w="0" w:type="dxa"/>
              <w:left w:w="108" w:type="dxa"/>
              <w:bottom w:w="0" w:type="dxa"/>
              <w:right w:w="108" w:type="dxa"/>
            </w:tcMar>
            <w:vAlign w:val="center"/>
          </w:tcPr>
          <w:p w14:paraId="2D3A5D74"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07 as 16h</w:t>
            </w:r>
          </w:p>
        </w:tc>
        <w:tc>
          <w:tcPr>
            <w:tcW w:w="13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32001FC" w14:textId="77777777" w:rsidR="00A318D0" w:rsidRPr="00A318D0" w:rsidRDefault="00A318D0" w:rsidP="00D27C21">
            <w:pPr>
              <w:suppressAutoHyphens/>
              <w:autoSpaceDN w:val="0"/>
              <w:snapToGrid w:val="0"/>
              <w:spacing w:line="360" w:lineRule="auto"/>
              <w:jc w:val="center"/>
              <w:textAlignment w:val="baseline"/>
              <w:rPr>
                <w:rFonts w:ascii="Calibri" w:eastAsia="Calibri" w:hAnsi="Calibri" w:cs="Calibri"/>
                <w:color w:val="000000"/>
                <w:kern w:val="3"/>
                <w:sz w:val="22"/>
                <w:szCs w:val="22"/>
                <w:lang w:eastAsia="zh-CN"/>
              </w:rPr>
            </w:pPr>
            <w:r w:rsidRPr="00A318D0">
              <w:rPr>
                <w:rFonts w:ascii="Calibri" w:eastAsia="Calibri" w:hAnsi="Calibri" w:cs="Calibri"/>
                <w:color w:val="000000"/>
                <w:kern w:val="3"/>
                <w:sz w:val="22"/>
                <w:szCs w:val="22"/>
                <w:lang w:eastAsia="zh-CN"/>
              </w:rPr>
              <w:t>-</w:t>
            </w:r>
          </w:p>
        </w:tc>
      </w:tr>
    </w:tbl>
    <w:p w14:paraId="00EA3953" w14:textId="77777777" w:rsidR="00A318D0" w:rsidRPr="00A318D0" w:rsidRDefault="00A318D0" w:rsidP="00D27C21">
      <w:pPr>
        <w:suppressAutoHyphens/>
        <w:autoSpaceDN w:val="0"/>
        <w:spacing w:line="360" w:lineRule="auto"/>
        <w:textAlignment w:val="baseline"/>
        <w:rPr>
          <w:rFonts w:ascii="Calibri" w:eastAsia="SimSun" w:hAnsi="Calibri" w:cs="Calibri"/>
          <w:color w:val="CE181E"/>
          <w:kern w:val="3"/>
          <w:lang w:val="en-US" w:eastAsia="zh-CN" w:bidi="hi-IN"/>
        </w:rPr>
      </w:pPr>
    </w:p>
    <w:p w14:paraId="34A5E478" w14:textId="77777777" w:rsidR="00A318D0" w:rsidRPr="00A318D0" w:rsidRDefault="00A318D0" w:rsidP="00D27C21">
      <w:pPr>
        <w:suppressAutoHyphens/>
        <w:autoSpaceDN w:val="0"/>
        <w:spacing w:line="360" w:lineRule="auto"/>
        <w:textAlignment w:val="baseline"/>
        <w:rPr>
          <w:rFonts w:ascii="Calibri" w:eastAsia="SimSun" w:hAnsi="Calibri" w:cs="Calibri"/>
          <w:color w:val="000000"/>
          <w:kern w:val="3"/>
          <w:sz w:val="22"/>
          <w:szCs w:val="22"/>
          <w:lang w:eastAsia="zh-CN" w:bidi="hi-IN"/>
        </w:rPr>
      </w:pPr>
    </w:p>
    <w:p w14:paraId="5B35C275" w14:textId="77777777" w:rsidR="00C955BF" w:rsidRDefault="00C955BF" w:rsidP="00D27C21">
      <w:pPr>
        <w:pStyle w:val="PargrafodaLista"/>
        <w:spacing w:line="360" w:lineRule="auto"/>
        <w:rPr>
          <w:rFonts w:ascii="Times New Roman" w:hAnsi="Times New Roman" w:cs="Times New Roman"/>
        </w:rPr>
      </w:pPr>
    </w:p>
    <w:p w14:paraId="03BA26A9" w14:textId="77777777" w:rsidR="00C955BF" w:rsidRDefault="00C955BF" w:rsidP="00D27C21">
      <w:pPr>
        <w:pStyle w:val="PargrafodaLista"/>
        <w:spacing w:line="360" w:lineRule="auto"/>
        <w:rPr>
          <w:rFonts w:ascii="Times New Roman" w:hAnsi="Times New Roman" w:cs="Times New Roman"/>
        </w:rPr>
      </w:pPr>
    </w:p>
    <w:p w14:paraId="532C3444" w14:textId="77777777" w:rsidR="00C955BF" w:rsidRDefault="00C955BF" w:rsidP="00D27C21">
      <w:pPr>
        <w:pStyle w:val="PargrafodaLista"/>
        <w:spacing w:line="360" w:lineRule="auto"/>
        <w:rPr>
          <w:rFonts w:ascii="Times New Roman" w:hAnsi="Times New Roman" w:cs="Times New Roman"/>
        </w:rPr>
      </w:pPr>
    </w:p>
    <w:p w14:paraId="1DF7AF6C" w14:textId="77777777" w:rsidR="00C955BF" w:rsidRDefault="00C955BF" w:rsidP="00D27C21">
      <w:pPr>
        <w:pStyle w:val="PargrafodaLista"/>
        <w:spacing w:line="360" w:lineRule="auto"/>
        <w:rPr>
          <w:rFonts w:ascii="Times New Roman" w:hAnsi="Times New Roman" w:cs="Times New Roman"/>
        </w:rPr>
      </w:pPr>
    </w:p>
    <w:p w14:paraId="3794E279" w14:textId="77777777" w:rsidR="00C955BF" w:rsidRDefault="00C955BF" w:rsidP="00D27C21">
      <w:pPr>
        <w:pStyle w:val="PargrafodaLista"/>
        <w:spacing w:line="360" w:lineRule="auto"/>
        <w:rPr>
          <w:rFonts w:ascii="Times New Roman" w:hAnsi="Times New Roman" w:cs="Times New Roman"/>
        </w:rPr>
      </w:pPr>
    </w:p>
    <w:p w14:paraId="7DAFA00C" w14:textId="4211952E" w:rsidR="00DE56E6" w:rsidRDefault="00A318D0" w:rsidP="00D27C21">
      <w:pPr>
        <w:pStyle w:val="PargrafodaLista"/>
        <w:spacing w:line="360" w:lineRule="auto"/>
        <w:rPr>
          <w:rFonts w:ascii="Times New Roman" w:hAnsi="Times New Roman" w:cs="Times New Roman"/>
        </w:rPr>
      </w:pPr>
      <w:r>
        <w:rPr>
          <w:rFonts w:ascii="Times New Roman" w:hAnsi="Times New Roman" w:cs="Times New Roman"/>
        </w:rPr>
        <w:t xml:space="preserve">Nota-se que de acordo com os dias da semana contam os horários de atendimento esperado. Destacados em vermelho são períodos em que o médico </w:t>
      </w:r>
      <w:r>
        <w:rPr>
          <w:rFonts w:ascii="Times New Roman" w:hAnsi="Times New Roman" w:cs="Times New Roman"/>
        </w:rPr>
        <w:lastRenderedPageBreak/>
        <w:t>assistente está desviado de função ou destacado em outra organização militar, não podendo, portanto, prestar atendimento na Clínica de Oftalmologia.</w:t>
      </w:r>
    </w:p>
    <w:p w14:paraId="5ACC16AD" w14:textId="77777777" w:rsidR="00DE56E6" w:rsidRDefault="00DE56E6" w:rsidP="00D27C21">
      <w:pPr>
        <w:pStyle w:val="PargrafodaLista"/>
        <w:spacing w:line="360" w:lineRule="auto"/>
        <w:rPr>
          <w:rFonts w:ascii="Times New Roman" w:hAnsi="Times New Roman" w:cs="Times New Roman"/>
        </w:rPr>
      </w:pPr>
    </w:p>
    <w:p w14:paraId="1E3B5626" w14:textId="77777777" w:rsidR="00DE56E6" w:rsidRDefault="00DE56E6" w:rsidP="00D27C21">
      <w:pPr>
        <w:pStyle w:val="PargrafodaLista"/>
        <w:spacing w:line="360" w:lineRule="auto"/>
        <w:rPr>
          <w:rFonts w:ascii="Times New Roman" w:hAnsi="Times New Roman" w:cs="Times New Roman"/>
        </w:rPr>
      </w:pPr>
    </w:p>
    <w:p w14:paraId="64178D73" w14:textId="77777777" w:rsidR="00DE56E6" w:rsidRDefault="00DE56E6" w:rsidP="00D27C21">
      <w:pPr>
        <w:pStyle w:val="PargrafodaLista"/>
        <w:spacing w:line="360" w:lineRule="auto"/>
        <w:rPr>
          <w:rFonts w:ascii="Times New Roman" w:hAnsi="Times New Roman" w:cs="Times New Roman"/>
        </w:rPr>
      </w:pPr>
    </w:p>
    <w:p w14:paraId="0AD3A806" w14:textId="77777777" w:rsidR="00A318D0" w:rsidRDefault="00A318D0" w:rsidP="00D27C21">
      <w:pPr>
        <w:pStyle w:val="PargrafodaLista"/>
        <w:spacing w:line="360" w:lineRule="auto"/>
        <w:rPr>
          <w:rFonts w:ascii="Times New Roman" w:hAnsi="Times New Roman" w:cs="Times New Roman"/>
        </w:rPr>
      </w:pPr>
    </w:p>
    <w:p w14:paraId="0D880CC7" w14:textId="77777777" w:rsidR="00A318D0" w:rsidRDefault="00A318D0" w:rsidP="00D27C21">
      <w:pPr>
        <w:pStyle w:val="PargrafodaLista"/>
        <w:spacing w:line="360" w:lineRule="auto"/>
        <w:rPr>
          <w:rFonts w:ascii="Times New Roman" w:hAnsi="Times New Roman" w:cs="Times New Roman"/>
        </w:rPr>
      </w:pPr>
    </w:p>
    <w:p w14:paraId="21BA20FC" w14:textId="77777777" w:rsidR="00ED4408" w:rsidRDefault="00ED4408" w:rsidP="00D27C21">
      <w:pPr>
        <w:pStyle w:val="PargrafodaLista"/>
        <w:spacing w:line="360" w:lineRule="auto"/>
        <w:rPr>
          <w:rFonts w:ascii="Times New Roman" w:hAnsi="Times New Roman" w:cs="Times New Roman"/>
        </w:rPr>
      </w:pPr>
    </w:p>
    <w:p w14:paraId="40CFBBD5" w14:textId="77777777" w:rsidR="00ED4408" w:rsidRDefault="00ED4408" w:rsidP="00D27C21">
      <w:pPr>
        <w:pStyle w:val="PargrafodaLista"/>
        <w:spacing w:line="360" w:lineRule="auto"/>
        <w:rPr>
          <w:rFonts w:ascii="Times New Roman" w:hAnsi="Times New Roman" w:cs="Times New Roman"/>
        </w:rPr>
      </w:pPr>
    </w:p>
    <w:p w14:paraId="63FC22CF" w14:textId="77777777" w:rsidR="00ED4408" w:rsidRDefault="00ED4408" w:rsidP="00D27C21">
      <w:pPr>
        <w:pStyle w:val="PargrafodaLista"/>
        <w:spacing w:line="360" w:lineRule="auto"/>
        <w:rPr>
          <w:rFonts w:ascii="Times New Roman" w:hAnsi="Times New Roman" w:cs="Times New Roman"/>
        </w:rPr>
      </w:pPr>
    </w:p>
    <w:p w14:paraId="02DDF2A7" w14:textId="77777777" w:rsidR="00ED4408" w:rsidRDefault="00ED4408" w:rsidP="00D27C21">
      <w:pPr>
        <w:pStyle w:val="PargrafodaLista"/>
        <w:spacing w:line="360" w:lineRule="auto"/>
        <w:rPr>
          <w:rFonts w:ascii="Times New Roman" w:hAnsi="Times New Roman" w:cs="Times New Roman"/>
        </w:rPr>
      </w:pPr>
    </w:p>
    <w:p w14:paraId="395BC79E" w14:textId="77777777" w:rsidR="00ED4408" w:rsidRDefault="00ED4408" w:rsidP="00D27C21">
      <w:pPr>
        <w:pStyle w:val="PargrafodaLista"/>
        <w:spacing w:line="360" w:lineRule="auto"/>
        <w:rPr>
          <w:rFonts w:ascii="Times New Roman" w:hAnsi="Times New Roman" w:cs="Times New Roman"/>
        </w:rPr>
      </w:pPr>
    </w:p>
    <w:p w14:paraId="1C39C1E7" w14:textId="68255EF2" w:rsidR="00D277CD" w:rsidRDefault="00740632" w:rsidP="00D27C21">
      <w:pPr>
        <w:pStyle w:val="PargrafodaLista"/>
        <w:spacing w:line="360" w:lineRule="auto"/>
        <w:rPr>
          <w:rFonts w:ascii="Times New Roman" w:hAnsi="Times New Roman" w:cs="Times New Roman"/>
        </w:rPr>
      </w:pPr>
      <w:r>
        <w:rPr>
          <w:rFonts w:ascii="Times New Roman" w:hAnsi="Times New Roman" w:cs="Times New Roman"/>
        </w:rPr>
        <w:t>Ilustração</w:t>
      </w:r>
      <w:r w:rsidR="00396E23">
        <w:rPr>
          <w:rFonts w:ascii="Times New Roman" w:hAnsi="Times New Roman" w:cs="Times New Roman"/>
        </w:rPr>
        <w:t xml:space="preserve"> </w:t>
      </w:r>
      <w:proofErr w:type="gramStart"/>
      <w:r>
        <w:rPr>
          <w:rFonts w:ascii="Times New Roman" w:hAnsi="Times New Roman" w:cs="Times New Roman"/>
        </w:rPr>
        <w:t>5 :</w:t>
      </w:r>
      <w:proofErr w:type="gramEnd"/>
      <w:r>
        <w:rPr>
          <w:rFonts w:ascii="Times New Roman" w:hAnsi="Times New Roman" w:cs="Times New Roman"/>
        </w:rPr>
        <w:t xml:space="preserve"> Foto do a</w:t>
      </w:r>
      <w:r w:rsidR="00396E23">
        <w:rPr>
          <w:rFonts w:ascii="Times New Roman" w:hAnsi="Times New Roman" w:cs="Times New Roman"/>
        </w:rPr>
        <w:t xml:space="preserve">tendimento em </w:t>
      </w:r>
      <w:proofErr w:type="spellStart"/>
      <w:r w:rsidR="00396E23">
        <w:rPr>
          <w:rFonts w:ascii="Times New Roman" w:hAnsi="Times New Roman" w:cs="Times New Roman"/>
        </w:rPr>
        <w:t>oftalmopediatria</w:t>
      </w:r>
      <w:proofErr w:type="spellEnd"/>
      <w:r w:rsidR="00396E23">
        <w:rPr>
          <w:rFonts w:ascii="Times New Roman" w:hAnsi="Times New Roman" w:cs="Times New Roman"/>
        </w:rPr>
        <w:t xml:space="preserve"> na PNNSG</w:t>
      </w:r>
    </w:p>
    <w:p w14:paraId="429EFA7E" w14:textId="77777777" w:rsidR="00ED4408" w:rsidRDefault="00ED4408" w:rsidP="00D27C21">
      <w:pPr>
        <w:pStyle w:val="PargrafodaLista"/>
        <w:spacing w:line="360" w:lineRule="auto"/>
        <w:rPr>
          <w:rFonts w:ascii="Times New Roman" w:hAnsi="Times New Roman" w:cs="Times New Roman"/>
        </w:rPr>
      </w:pPr>
    </w:p>
    <w:p w14:paraId="5F1C4E58" w14:textId="77777777" w:rsidR="00ED4408" w:rsidRDefault="00ED4408" w:rsidP="00D27C21">
      <w:pPr>
        <w:pStyle w:val="PargrafodaLista"/>
        <w:spacing w:line="360" w:lineRule="auto"/>
        <w:rPr>
          <w:rFonts w:ascii="Times New Roman" w:hAnsi="Times New Roman" w:cs="Times New Roman"/>
        </w:rPr>
      </w:pPr>
    </w:p>
    <w:p w14:paraId="16E5CCF1" w14:textId="77777777" w:rsidR="00ED4408" w:rsidRDefault="00ED4408" w:rsidP="00D27C21">
      <w:pPr>
        <w:pStyle w:val="PargrafodaLista"/>
        <w:spacing w:line="360" w:lineRule="auto"/>
        <w:rPr>
          <w:rFonts w:ascii="Times New Roman" w:hAnsi="Times New Roman" w:cs="Times New Roman"/>
        </w:rPr>
      </w:pPr>
    </w:p>
    <w:p w14:paraId="36A48420" w14:textId="65C110D9" w:rsidR="00ED4408" w:rsidRPr="00C955BF" w:rsidRDefault="00ED4408" w:rsidP="00C955BF">
      <w:pPr>
        <w:pStyle w:val="PargrafodaLista"/>
        <w:spacing w:line="360" w:lineRule="auto"/>
        <w:rPr>
          <w:rFonts w:ascii="Times New Roman" w:hAnsi="Times New Roman" w:cs="Times New Roman"/>
        </w:rPr>
      </w:pPr>
      <w:r>
        <w:rPr>
          <w:rFonts w:ascii="Times New Roman" w:hAnsi="Times New Roman" w:cs="Times New Roman"/>
          <w:noProof/>
        </w:rPr>
        <w:drawing>
          <wp:inline distT="0" distB="0" distL="0" distR="0" wp14:anchorId="055329F4" wp14:editId="627D249E">
            <wp:extent cx="3420827" cy="456123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9">
                      <a:extLst>
                        <a:ext uri="{28A0092B-C50C-407E-A947-70E740481C1C}">
                          <a14:useLocalDpi xmlns:a14="http://schemas.microsoft.com/office/drawing/2010/main" val="0"/>
                        </a:ext>
                      </a:extLst>
                    </a:blip>
                    <a:stretch>
                      <a:fillRect/>
                    </a:stretch>
                  </pic:blipFill>
                  <pic:spPr>
                    <a:xfrm>
                      <a:off x="0" y="0"/>
                      <a:ext cx="3427850" cy="4570602"/>
                    </a:xfrm>
                    <a:prstGeom prst="rect">
                      <a:avLst/>
                    </a:prstGeom>
                  </pic:spPr>
                </pic:pic>
              </a:graphicData>
            </a:graphic>
          </wp:inline>
        </w:drawing>
      </w:r>
    </w:p>
    <w:p w14:paraId="688571D0" w14:textId="77777777" w:rsidR="00ED4408" w:rsidRDefault="00ED4408" w:rsidP="00D27C21">
      <w:pPr>
        <w:spacing w:line="360" w:lineRule="auto"/>
      </w:pPr>
    </w:p>
    <w:p w14:paraId="6F3E361D" w14:textId="1105DCF5" w:rsidR="00ED4408" w:rsidRDefault="00ED4408" w:rsidP="00D27C21">
      <w:pPr>
        <w:spacing w:line="360" w:lineRule="auto"/>
      </w:pPr>
    </w:p>
    <w:p w14:paraId="28FA4D57" w14:textId="77777777" w:rsidR="00ED4408" w:rsidRDefault="00ED4408" w:rsidP="00D27C21">
      <w:pPr>
        <w:spacing w:line="360" w:lineRule="auto"/>
      </w:pPr>
    </w:p>
    <w:p w14:paraId="112E7A00" w14:textId="77777777" w:rsidR="00ED4408" w:rsidRDefault="00ED4408" w:rsidP="00D27C21">
      <w:pPr>
        <w:spacing w:line="360" w:lineRule="auto"/>
      </w:pPr>
    </w:p>
    <w:p w14:paraId="12A53779" w14:textId="36738DD8" w:rsidR="003727AF" w:rsidRDefault="00740632" w:rsidP="00D27C21">
      <w:pPr>
        <w:spacing w:line="360" w:lineRule="auto"/>
      </w:pPr>
      <w:r>
        <w:t>Ilustração 6:</w:t>
      </w:r>
      <w:r w:rsidR="00396E23">
        <w:t xml:space="preserve"> Triagem de Retinopatia da prematuridade através do exame de fundoscopia em recém nascido na PNNSG</w:t>
      </w:r>
    </w:p>
    <w:p w14:paraId="28956030" w14:textId="0597D57A" w:rsidR="00ED4408" w:rsidRDefault="00ED4408" w:rsidP="00D27C21">
      <w:pPr>
        <w:spacing w:line="360" w:lineRule="auto"/>
      </w:pPr>
    </w:p>
    <w:p w14:paraId="2CE55A1A" w14:textId="77777777" w:rsidR="00ED4408" w:rsidRDefault="00ED4408" w:rsidP="00D27C21">
      <w:pPr>
        <w:spacing w:line="360" w:lineRule="auto"/>
      </w:pPr>
    </w:p>
    <w:p w14:paraId="2294AB9E" w14:textId="72E6A9CA" w:rsidR="00ED4408" w:rsidRDefault="00ED4408" w:rsidP="00D27C21">
      <w:pPr>
        <w:spacing w:line="360" w:lineRule="auto"/>
      </w:pPr>
      <w:r>
        <w:rPr>
          <w:noProof/>
        </w:rPr>
        <w:drawing>
          <wp:inline distT="0" distB="0" distL="0" distR="0" wp14:anchorId="160C9289" wp14:editId="1FB84798">
            <wp:extent cx="3290007" cy="4386805"/>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0">
                      <a:extLst>
                        <a:ext uri="{28A0092B-C50C-407E-A947-70E740481C1C}">
                          <a14:useLocalDpi xmlns:a14="http://schemas.microsoft.com/office/drawing/2010/main" val="0"/>
                        </a:ext>
                      </a:extLst>
                    </a:blip>
                    <a:stretch>
                      <a:fillRect/>
                    </a:stretch>
                  </pic:blipFill>
                  <pic:spPr>
                    <a:xfrm>
                      <a:off x="0" y="0"/>
                      <a:ext cx="3290007" cy="4386805"/>
                    </a:xfrm>
                    <a:prstGeom prst="rect">
                      <a:avLst/>
                    </a:prstGeom>
                  </pic:spPr>
                </pic:pic>
              </a:graphicData>
            </a:graphic>
          </wp:inline>
        </w:drawing>
      </w:r>
    </w:p>
    <w:p w14:paraId="1C969CC3" w14:textId="5908AA26" w:rsidR="00396E23" w:rsidRDefault="00396E23" w:rsidP="00D27C21">
      <w:pPr>
        <w:spacing w:line="360" w:lineRule="auto"/>
      </w:pPr>
    </w:p>
    <w:p w14:paraId="6844AAD8" w14:textId="77777777" w:rsidR="00ED4408" w:rsidRDefault="00ED4408" w:rsidP="00D27C21">
      <w:pPr>
        <w:spacing w:line="360" w:lineRule="auto"/>
      </w:pPr>
    </w:p>
    <w:p w14:paraId="18A2DEF5" w14:textId="77777777" w:rsidR="00ED4408" w:rsidRDefault="00ED4408" w:rsidP="00D27C21">
      <w:pPr>
        <w:spacing w:line="360" w:lineRule="auto"/>
      </w:pPr>
    </w:p>
    <w:p w14:paraId="4CCCCCB4" w14:textId="77777777" w:rsidR="00ED4408" w:rsidRDefault="00ED4408" w:rsidP="00D27C21">
      <w:pPr>
        <w:spacing w:line="360" w:lineRule="auto"/>
      </w:pPr>
    </w:p>
    <w:p w14:paraId="14D1A169" w14:textId="77777777" w:rsidR="00ED4408" w:rsidRDefault="00ED4408" w:rsidP="00D27C21">
      <w:pPr>
        <w:spacing w:line="360" w:lineRule="auto"/>
      </w:pPr>
    </w:p>
    <w:p w14:paraId="6AA92770" w14:textId="77777777" w:rsidR="00ED4408" w:rsidRDefault="00ED4408" w:rsidP="00D27C21">
      <w:pPr>
        <w:spacing w:line="360" w:lineRule="auto"/>
      </w:pPr>
    </w:p>
    <w:p w14:paraId="16D30B77" w14:textId="77777777" w:rsidR="00ED4408" w:rsidRDefault="00ED4408" w:rsidP="00D27C21">
      <w:pPr>
        <w:spacing w:line="360" w:lineRule="auto"/>
      </w:pPr>
    </w:p>
    <w:p w14:paraId="6E503044" w14:textId="77777777" w:rsidR="00ED4408" w:rsidRDefault="00ED4408" w:rsidP="00D27C21">
      <w:pPr>
        <w:spacing w:line="360" w:lineRule="auto"/>
      </w:pPr>
    </w:p>
    <w:p w14:paraId="1248090D" w14:textId="77777777" w:rsidR="00ED4408" w:rsidRDefault="00ED4408" w:rsidP="00D27C21">
      <w:pPr>
        <w:spacing w:line="360" w:lineRule="auto"/>
      </w:pPr>
    </w:p>
    <w:p w14:paraId="5BAC3BCB" w14:textId="77777777" w:rsidR="00ED4408" w:rsidRDefault="00ED4408" w:rsidP="00D27C21">
      <w:pPr>
        <w:spacing w:line="360" w:lineRule="auto"/>
      </w:pPr>
    </w:p>
    <w:p w14:paraId="5C8696B8" w14:textId="54B4D5D9" w:rsidR="00ED4408" w:rsidRDefault="004938DE" w:rsidP="00D27C21">
      <w:pPr>
        <w:spacing w:line="360" w:lineRule="auto"/>
      </w:pPr>
      <w:r>
        <w:t xml:space="preserve">Ilustração 7: </w:t>
      </w:r>
      <w:r w:rsidR="00ED4408">
        <w:t xml:space="preserve">Encontro entre as clínicas de Oftalmologia e Endocrinologia em apresentação aos médicos clínicos recém </w:t>
      </w:r>
      <w:proofErr w:type="gramStart"/>
      <w:r w:rsidR="00ED4408">
        <w:t>embarcados  sobre</w:t>
      </w:r>
      <w:proofErr w:type="gramEnd"/>
      <w:r w:rsidR="00ED4408">
        <w:t xml:space="preserve"> Retinopatia Diabética e triagem oftalmológica.</w:t>
      </w:r>
    </w:p>
    <w:p w14:paraId="0F949121" w14:textId="77777777" w:rsidR="00ED4408" w:rsidRPr="003727AF" w:rsidRDefault="00ED4408" w:rsidP="00D27C21">
      <w:pPr>
        <w:spacing w:line="360" w:lineRule="auto"/>
      </w:pPr>
    </w:p>
    <w:p w14:paraId="2CFF30C1" w14:textId="5CE10E15" w:rsidR="00B925E7" w:rsidRDefault="008554E5" w:rsidP="00D27C21">
      <w:pPr>
        <w:pStyle w:val="PargrafodaLista"/>
        <w:spacing w:line="360" w:lineRule="auto"/>
        <w:rPr>
          <w:rFonts w:ascii="Times New Roman" w:hAnsi="Times New Roman" w:cs="Times New Roman"/>
        </w:rPr>
      </w:pPr>
      <w:r>
        <w:rPr>
          <w:rFonts w:ascii="Times New Roman" w:hAnsi="Times New Roman" w:cs="Times New Roman"/>
          <w:noProof/>
        </w:rPr>
        <w:drawing>
          <wp:inline distT="0" distB="0" distL="0" distR="0" wp14:anchorId="40E6220E" wp14:editId="53551550">
            <wp:extent cx="4242572" cy="3181929"/>
            <wp:effectExtent l="0" t="0" r="0"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1">
                      <a:extLst>
                        <a:ext uri="{28A0092B-C50C-407E-A947-70E740481C1C}">
                          <a14:useLocalDpi xmlns:a14="http://schemas.microsoft.com/office/drawing/2010/main" val="0"/>
                        </a:ext>
                      </a:extLst>
                    </a:blip>
                    <a:stretch>
                      <a:fillRect/>
                    </a:stretch>
                  </pic:blipFill>
                  <pic:spPr>
                    <a:xfrm>
                      <a:off x="0" y="0"/>
                      <a:ext cx="4265055" cy="3198791"/>
                    </a:xfrm>
                    <a:prstGeom prst="rect">
                      <a:avLst/>
                    </a:prstGeom>
                  </pic:spPr>
                </pic:pic>
              </a:graphicData>
            </a:graphic>
          </wp:inline>
        </w:drawing>
      </w:r>
    </w:p>
    <w:p w14:paraId="32AB99E4" w14:textId="7C3B7F97" w:rsidR="00B925E7" w:rsidRDefault="00B925E7" w:rsidP="00D27C21">
      <w:pPr>
        <w:pStyle w:val="PargrafodaLista"/>
        <w:spacing w:line="360" w:lineRule="auto"/>
        <w:rPr>
          <w:rFonts w:ascii="Times New Roman" w:hAnsi="Times New Roman" w:cs="Times New Roman"/>
        </w:rPr>
      </w:pPr>
    </w:p>
    <w:p w14:paraId="119AB3CD" w14:textId="76F08155" w:rsidR="00B925E7" w:rsidRDefault="00B925E7" w:rsidP="00D27C21">
      <w:pPr>
        <w:pStyle w:val="PargrafodaLista"/>
        <w:spacing w:line="360" w:lineRule="auto"/>
        <w:rPr>
          <w:rFonts w:ascii="Times New Roman" w:hAnsi="Times New Roman" w:cs="Times New Roman"/>
        </w:rPr>
      </w:pPr>
    </w:p>
    <w:p w14:paraId="039E8D1F" w14:textId="74989FD2" w:rsidR="00B925E7" w:rsidRDefault="00B925E7" w:rsidP="00D27C21">
      <w:pPr>
        <w:pStyle w:val="PargrafodaLista"/>
        <w:spacing w:line="360" w:lineRule="auto"/>
        <w:rPr>
          <w:rFonts w:ascii="Times New Roman" w:hAnsi="Times New Roman" w:cs="Times New Roman"/>
        </w:rPr>
      </w:pPr>
    </w:p>
    <w:p w14:paraId="1E383905" w14:textId="18E2CC6C" w:rsidR="00B925E7" w:rsidRDefault="00B925E7" w:rsidP="00D27C21">
      <w:pPr>
        <w:pStyle w:val="PargrafodaLista"/>
        <w:spacing w:line="360" w:lineRule="auto"/>
        <w:rPr>
          <w:rFonts w:ascii="Times New Roman" w:hAnsi="Times New Roman" w:cs="Times New Roman"/>
        </w:rPr>
      </w:pPr>
    </w:p>
    <w:p w14:paraId="4FC91C4E" w14:textId="714FCAB4" w:rsidR="00ED4408" w:rsidRDefault="00ED4408" w:rsidP="00D27C21">
      <w:pPr>
        <w:pStyle w:val="PargrafodaLista"/>
        <w:spacing w:line="360" w:lineRule="auto"/>
        <w:rPr>
          <w:rFonts w:ascii="Times New Roman" w:hAnsi="Times New Roman" w:cs="Times New Roman"/>
        </w:rPr>
      </w:pPr>
    </w:p>
    <w:p w14:paraId="1D204A96" w14:textId="7ADA253F" w:rsidR="00ED4408" w:rsidRDefault="00ED4408" w:rsidP="00D27C21">
      <w:pPr>
        <w:pStyle w:val="PargrafodaLista"/>
        <w:spacing w:line="360" w:lineRule="auto"/>
        <w:rPr>
          <w:rFonts w:ascii="Times New Roman" w:hAnsi="Times New Roman" w:cs="Times New Roman"/>
        </w:rPr>
      </w:pPr>
    </w:p>
    <w:p w14:paraId="1DD3CA0A" w14:textId="60FAA7B0" w:rsidR="00ED4408" w:rsidRDefault="00ED4408" w:rsidP="00D27C21">
      <w:pPr>
        <w:pStyle w:val="PargrafodaLista"/>
        <w:spacing w:line="360" w:lineRule="auto"/>
        <w:rPr>
          <w:rFonts w:ascii="Times New Roman" w:hAnsi="Times New Roman" w:cs="Times New Roman"/>
        </w:rPr>
      </w:pPr>
    </w:p>
    <w:p w14:paraId="0B0004C6" w14:textId="1AC3E0BF" w:rsidR="00ED4408" w:rsidRDefault="00ED4408" w:rsidP="00D27C21">
      <w:pPr>
        <w:pStyle w:val="PargrafodaLista"/>
        <w:spacing w:line="360" w:lineRule="auto"/>
        <w:rPr>
          <w:rFonts w:ascii="Times New Roman" w:hAnsi="Times New Roman" w:cs="Times New Roman"/>
        </w:rPr>
      </w:pPr>
    </w:p>
    <w:p w14:paraId="6791B76E" w14:textId="5C36F211" w:rsidR="00ED4408" w:rsidRDefault="00ED4408" w:rsidP="00D27C21">
      <w:pPr>
        <w:pStyle w:val="PargrafodaLista"/>
        <w:spacing w:line="360" w:lineRule="auto"/>
        <w:rPr>
          <w:rFonts w:ascii="Times New Roman" w:hAnsi="Times New Roman" w:cs="Times New Roman"/>
        </w:rPr>
      </w:pPr>
    </w:p>
    <w:p w14:paraId="42F160B9" w14:textId="41187E49" w:rsidR="00ED4408" w:rsidRDefault="00ED4408" w:rsidP="00D27C21">
      <w:pPr>
        <w:pStyle w:val="PargrafodaLista"/>
        <w:spacing w:line="360" w:lineRule="auto"/>
        <w:rPr>
          <w:rFonts w:ascii="Times New Roman" w:hAnsi="Times New Roman" w:cs="Times New Roman"/>
        </w:rPr>
      </w:pPr>
    </w:p>
    <w:p w14:paraId="63B191A1" w14:textId="2E2CC8E6" w:rsidR="00ED4408" w:rsidRDefault="00ED4408" w:rsidP="00D27C21">
      <w:pPr>
        <w:pStyle w:val="PargrafodaLista"/>
        <w:spacing w:line="360" w:lineRule="auto"/>
        <w:rPr>
          <w:rFonts w:ascii="Times New Roman" w:hAnsi="Times New Roman" w:cs="Times New Roman"/>
        </w:rPr>
      </w:pPr>
    </w:p>
    <w:p w14:paraId="0723D941" w14:textId="055240D9" w:rsidR="00ED4408" w:rsidRDefault="00ED4408" w:rsidP="00D27C21">
      <w:pPr>
        <w:pStyle w:val="PargrafodaLista"/>
        <w:spacing w:line="360" w:lineRule="auto"/>
        <w:rPr>
          <w:rFonts w:ascii="Times New Roman" w:hAnsi="Times New Roman" w:cs="Times New Roman"/>
        </w:rPr>
      </w:pPr>
    </w:p>
    <w:p w14:paraId="3F8E7B15" w14:textId="58149B96" w:rsidR="00ED4408" w:rsidRDefault="00ED4408" w:rsidP="00D27C21">
      <w:pPr>
        <w:pStyle w:val="PargrafodaLista"/>
        <w:spacing w:line="360" w:lineRule="auto"/>
        <w:rPr>
          <w:rFonts w:ascii="Times New Roman" w:hAnsi="Times New Roman" w:cs="Times New Roman"/>
        </w:rPr>
      </w:pPr>
    </w:p>
    <w:p w14:paraId="29A1A3DB" w14:textId="3917E4A5" w:rsidR="00ED4408" w:rsidRDefault="00ED4408" w:rsidP="00D27C21">
      <w:pPr>
        <w:pStyle w:val="PargrafodaLista"/>
        <w:spacing w:line="360" w:lineRule="auto"/>
        <w:rPr>
          <w:rFonts w:ascii="Times New Roman" w:hAnsi="Times New Roman" w:cs="Times New Roman"/>
        </w:rPr>
      </w:pPr>
    </w:p>
    <w:p w14:paraId="64AB70D8" w14:textId="201505AF" w:rsidR="00ED4408" w:rsidRDefault="00ED4408" w:rsidP="00D27C21">
      <w:pPr>
        <w:pStyle w:val="PargrafodaLista"/>
        <w:spacing w:line="360" w:lineRule="auto"/>
        <w:rPr>
          <w:rFonts w:ascii="Times New Roman" w:hAnsi="Times New Roman" w:cs="Times New Roman"/>
        </w:rPr>
      </w:pPr>
    </w:p>
    <w:p w14:paraId="6187BDAC" w14:textId="2F846B0B" w:rsidR="00ED4408" w:rsidRDefault="00ED4408" w:rsidP="00D27C21">
      <w:pPr>
        <w:pStyle w:val="PargrafodaLista"/>
        <w:spacing w:line="360" w:lineRule="auto"/>
        <w:rPr>
          <w:rFonts w:ascii="Times New Roman" w:hAnsi="Times New Roman" w:cs="Times New Roman"/>
        </w:rPr>
      </w:pPr>
    </w:p>
    <w:p w14:paraId="060B4CA2" w14:textId="7A8788D6" w:rsidR="00ED4408" w:rsidRDefault="00ED4408" w:rsidP="00D27C21">
      <w:pPr>
        <w:pStyle w:val="PargrafodaLista"/>
        <w:spacing w:line="360" w:lineRule="auto"/>
        <w:rPr>
          <w:rFonts w:ascii="Times New Roman" w:hAnsi="Times New Roman" w:cs="Times New Roman"/>
        </w:rPr>
      </w:pPr>
    </w:p>
    <w:p w14:paraId="3C997D77" w14:textId="676F24A8" w:rsidR="00ED4408" w:rsidRDefault="00ED4408" w:rsidP="00D27C21">
      <w:pPr>
        <w:pStyle w:val="PargrafodaLista"/>
        <w:spacing w:line="360" w:lineRule="auto"/>
        <w:rPr>
          <w:rFonts w:ascii="Times New Roman" w:hAnsi="Times New Roman" w:cs="Times New Roman"/>
        </w:rPr>
      </w:pPr>
    </w:p>
    <w:p w14:paraId="2DDE267C" w14:textId="3E773AA3" w:rsidR="00ED4408" w:rsidRDefault="00ED4408" w:rsidP="00D27C21">
      <w:pPr>
        <w:pStyle w:val="PargrafodaLista"/>
        <w:spacing w:line="360" w:lineRule="auto"/>
        <w:rPr>
          <w:rFonts w:ascii="Times New Roman" w:hAnsi="Times New Roman" w:cs="Times New Roman"/>
        </w:rPr>
      </w:pPr>
    </w:p>
    <w:p w14:paraId="7F116603" w14:textId="59838962" w:rsidR="00ED4408" w:rsidRDefault="00ED4408" w:rsidP="00D27C21">
      <w:pPr>
        <w:pStyle w:val="PargrafodaLista"/>
        <w:spacing w:line="360" w:lineRule="auto"/>
        <w:rPr>
          <w:rFonts w:ascii="Times New Roman" w:hAnsi="Times New Roman" w:cs="Times New Roman"/>
        </w:rPr>
      </w:pPr>
    </w:p>
    <w:p w14:paraId="263A5E07" w14:textId="2835FBD3" w:rsidR="00ED4408" w:rsidRDefault="00ED4408" w:rsidP="00D27C21">
      <w:pPr>
        <w:pStyle w:val="PargrafodaLista"/>
        <w:spacing w:line="360" w:lineRule="auto"/>
        <w:rPr>
          <w:rFonts w:ascii="Times New Roman" w:hAnsi="Times New Roman" w:cs="Times New Roman"/>
        </w:rPr>
      </w:pPr>
    </w:p>
    <w:p w14:paraId="3A0A99DB" w14:textId="77777777" w:rsidR="00ED4408" w:rsidRDefault="00ED4408" w:rsidP="00D27C21">
      <w:pPr>
        <w:pStyle w:val="PargrafodaLista"/>
        <w:spacing w:line="360" w:lineRule="auto"/>
        <w:rPr>
          <w:rFonts w:ascii="Times New Roman" w:hAnsi="Times New Roman" w:cs="Times New Roman"/>
        </w:rPr>
      </w:pPr>
    </w:p>
    <w:p w14:paraId="57770777" w14:textId="6BE64FF4" w:rsidR="00C0243E" w:rsidRPr="00E41CCC" w:rsidRDefault="00DD7833" w:rsidP="00A93D92">
      <w:pPr>
        <w:pStyle w:val="PargrafodaLista"/>
        <w:numPr>
          <w:ilvl w:val="0"/>
          <w:numId w:val="2"/>
        </w:numPr>
        <w:spacing w:line="360" w:lineRule="auto"/>
        <w:jc w:val="center"/>
        <w:rPr>
          <w:rFonts w:ascii="Times New Roman" w:hAnsi="Times New Roman" w:cs="Times New Roman"/>
        </w:rPr>
      </w:pPr>
      <w:r w:rsidRPr="00E41CCC">
        <w:rPr>
          <w:rFonts w:ascii="Times New Roman" w:hAnsi="Times New Roman" w:cs="Times New Roman"/>
        </w:rPr>
        <w:t>REFERÊNCIAS</w:t>
      </w:r>
    </w:p>
    <w:p w14:paraId="4E2A95C6" w14:textId="52C0B946" w:rsidR="00DD7833" w:rsidRPr="00E41CCC" w:rsidRDefault="00DD7833" w:rsidP="00D27C21">
      <w:pPr>
        <w:pStyle w:val="PargrafodaLista"/>
        <w:spacing w:line="360" w:lineRule="auto"/>
        <w:rPr>
          <w:rFonts w:ascii="Times New Roman" w:hAnsi="Times New Roman" w:cs="Times New Roman"/>
        </w:rPr>
      </w:pPr>
    </w:p>
    <w:p w14:paraId="4690A54B" w14:textId="3622198B" w:rsidR="00DD7833" w:rsidRPr="00E41CCC" w:rsidRDefault="00DD7833" w:rsidP="00D27C21">
      <w:pPr>
        <w:pStyle w:val="PargrafodaLista"/>
        <w:spacing w:line="360" w:lineRule="auto"/>
        <w:rPr>
          <w:rFonts w:ascii="Times New Roman" w:hAnsi="Times New Roman" w:cs="Times New Roman"/>
        </w:rPr>
      </w:pPr>
    </w:p>
    <w:p w14:paraId="77256420" w14:textId="5880E6E1" w:rsidR="00872FEA" w:rsidRDefault="00872FEA" w:rsidP="00872FEA">
      <w:pPr>
        <w:pStyle w:val="PargrafodaLista"/>
        <w:numPr>
          <w:ilvl w:val="0"/>
          <w:numId w:val="3"/>
        </w:numPr>
        <w:spacing w:line="360" w:lineRule="auto"/>
        <w:rPr>
          <w:rFonts w:ascii="Segoe UI" w:hAnsi="Segoe UI" w:cs="Segoe UI"/>
          <w:color w:val="212121"/>
          <w:shd w:val="clear" w:color="auto" w:fill="FFFFFF"/>
        </w:rPr>
      </w:pPr>
      <w:r w:rsidRPr="00872FEA">
        <w:rPr>
          <w:rFonts w:ascii="Segoe UI" w:hAnsi="Segoe UI" w:cs="Segoe UI"/>
          <w:color w:val="212121"/>
          <w:shd w:val="clear" w:color="auto" w:fill="FFFFFF"/>
        </w:rPr>
        <w:t xml:space="preserve">Agencia Nacional de </w:t>
      </w:r>
      <w:proofErr w:type="spellStart"/>
      <w:r w:rsidRPr="00872FEA">
        <w:rPr>
          <w:rFonts w:ascii="Segoe UI" w:hAnsi="Segoe UI" w:cs="Segoe UI"/>
          <w:color w:val="212121"/>
          <w:shd w:val="clear" w:color="auto" w:fill="FFFFFF"/>
        </w:rPr>
        <w:t>Saude</w:t>
      </w:r>
      <w:proofErr w:type="spellEnd"/>
      <w:r w:rsidRPr="00872FEA">
        <w:rPr>
          <w:rFonts w:ascii="Segoe UI" w:hAnsi="Segoe UI" w:cs="Segoe UI"/>
          <w:color w:val="212121"/>
          <w:shd w:val="clear" w:color="auto" w:fill="FFFFFF"/>
        </w:rPr>
        <w:t xml:space="preserve"> (A</w:t>
      </w:r>
      <w:r>
        <w:rPr>
          <w:rFonts w:ascii="Segoe UI" w:hAnsi="Segoe UI" w:cs="Segoe UI"/>
          <w:color w:val="212121"/>
          <w:shd w:val="clear" w:color="auto" w:fill="FFFFFF"/>
        </w:rPr>
        <w:t xml:space="preserve">NS) </w:t>
      </w:r>
      <w:hyperlink r:id="rId12" w:history="1">
        <w:r w:rsidRPr="002816F9">
          <w:rPr>
            <w:rStyle w:val="Hyperlink"/>
            <w:rFonts w:ascii="Segoe UI" w:hAnsi="Segoe UI" w:cs="Segoe UI"/>
            <w:shd w:val="clear" w:color="auto" w:fill="FFFFFF"/>
          </w:rPr>
          <w:t>https://www.gov.br/ans</w:t>
        </w:r>
      </w:hyperlink>
      <w:r>
        <w:rPr>
          <w:rFonts w:ascii="Segoe UI" w:hAnsi="Segoe UI" w:cs="Segoe UI"/>
          <w:color w:val="212121"/>
          <w:shd w:val="clear" w:color="auto" w:fill="FFFFFF"/>
        </w:rPr>
        <w:t xml:space="preserve"> - recomendações sobre prazo de atendimento dos </w:t>
      </w:r>
      <w:proofErr w:type="spellStart"/>
      <w:r>
        <w:rPr>
          <w:rFonts w:ascii="Segoe UI" w:hAnsi="Segoe UI" w:cs="Segoe UI"/>
          <w:color w:val="212121"/>
          <w:shd w:val="clear" w:color="auto" w:fill="FFFFFF"/>
        </w:rPr>
        <w:t>servocões</w:t>
      </w:r>
      <w:proofErr w:type="spellEnd"/>
      <w:r>
        <w:rPr>
          <w:rFonts w:ascii="Segoe UI" w:hAnsi="Segoe UI" w:cs="Segoe UI"/>
          <w:color w:val="212121"/>
          <w:shd w:val="clear" w:color="auto" w:fill="FFFFFF"/>
        </w:rPr>
        <w:t xml:space="preserve"> de saúde.</w:t>
      </w:r>
    </w:p>
    <w:p w14:paraId="64263B73" w14:textId="77777777" w:rsidR="00872FEA" w:rsidRPr="00872FEA" w:rsidRDefault="00872FEA" w:rsidP="00872FEA">
      <w:pPr>
        <w:spacing w:line="360" w:lineRule="auto"/>
        <w:rPr>
          <w:rFonts w:ascii="Segoe UI" w:hAnsi="Segoe UI" w:cs="Segoe UI"/>
          <w:color w:val="212121"/>
          <w:shd w:val="clear" w:color="auto" w:fill="FFFFFF"/>
        </w:rPr>
      </w:pPr>
    </w:p>
    <w:p w14:paraId="69918FF0" w14:textId="55B3398E" w:rsidR="00E74E79" w:rsidRDefault="00E74E79" w:rsidP="00D27C21">
      <w:pPr>
        <w:pStyle w:val="PargrafodaLista"/>
        <w:numPr>
          <w:ilvl w:val="0"/>
          <w:numId w:val="3"/>
        </w:numPr>
        <w:spacing w:line="360" w:lineRule="auto"/>
        <w:rPr>
          <w:rFonts w:ascii="Segoe UI" w:hAnsi="Segoe UI" w:cs="Segoe UI"/>
          <w:color w:val="212121"/>
          <w:shd w:val="clear" w:color="auto" w:fill="FFFFFF"/>
          <w:lang w:val="en-US"/>
        </w:rPr>
      </w:pPr>
      <w:r w:rsidRPr="00C640C8">
        <w:rPr>
          <w:rFonts w:ascii="Segoe UI" w:hAnsi="Segoe UI" w:cs="Segoe UI"/>
          <w:color w:val="212121"/>
          <w:shd w:val="clear" w:color="auto" w:fill="FFFFFF"/>
          <w:lang w:val="en-US"/>
        </w:rPr>
        <w:t xml:space="preserve">Bremond-Gignac D. </w:t>
      </w:r>
      <w:proofErr w:type="spellStart"/>
      <w:r w:rsidRPr="00C640C8">
        <w:rPr>
          <w:rFonts w:ascii="Segoe UI" w:hAnsi="Segoe UI" w:cs="Segoe UI"/>
          <w:color w:val="212121"/>
          <w:shd w:val="clear" w:color="auto" w:fill="FFFFFF"/>
          <w:lang w:val="en-US"/>
        </w:rPr>
        <w:t>Myopie</w:t>
      </w:r>
      <w:proofErr w:type="spellEnd"/>
      <w:r w:rsidRPr="00C640C8">
        <w:rPr>
          <w:rFonts w:ascii="Segoe UI" w:hAnsi="Segoe UI" w:cs="Segoe UI"/>
          <w:color w:val="212121"/>
          <w:shd w:val="clear" w:color="auto" w:fill="FFFFFF"/>
          <w:lang w:val="en-US"/>
        </w:rPr>
        <w:t xml:space="preserve"> de </w:t>
      </w:r>
      <w:proofErr w:type="spellStart"/>
      <w:r w:rsidRPr="00C640C8">
        <w:rPr>
          <w:rFonts w:ascii="Segoe UI" w:hAnsi="Segoe UI" w:cs="Segoe UI"/>
          <w:color w:val="212121"/>
          <w:shd w:val="clear" w:color="auto" w:fill="FFFFFF"/>
          <w:lang w:val="en-US"/>
        </w:rPr>
        <w:t>l’enfant</w:t>
      </w:r>
      <w:proofErr w:type="spellEnd"/>
      <w:r w:rsidRPr="00C640C8">
        <w:rPr>
          <w:rFonts w:ascii="Segoe UI" w:hAnsi="Segoe UI" w:cs="Segoe UI"/>
          <w:color w:val="212121"/>
          <w:shd w:val="clear" w:color="auto" w:fill="FFFFFF"/>
          <w:lang w:val="en-US"/>
        </w:rPr>
        <w:t xml:space="preserve"> [Myopia in children]. Med Sci (Paris). 2020 Aug-Sep;36(8-9):763-768. French. </w:t>
      </w:r>
      <w:proofErr w:type="spellStart"/>
      <w:r w:rsidRPr="00C640C8">
        <w:rPr>
          <w:rFonts w:ascii="Segoe UI" w:hAnsi="Segoe UI" w:cs="Segoe UI"/>
          <w:color w:val="212121"/>
          <w:shd w:val="clear" w:color="auto" w:fill="FFFFFF"/>
          <w:lang w:val="en-US"/>
        </w:rPr>
        <w:t>doi</w:t>
      </w:r>
      <w:proofErr w:type="spellEnd"/>
      <w:r w:rsidRPr="00C640C8">
        <w:rPr>
          <w:rFonts w:ascii="Segoe UI" w:hAnsi="Segoe UI" w:cs="Segoe UI"/>
          <w:color w:val="212121"/>
          <w:shd w:val="clear" w:color="auto" w:fill="FFFFFF"/>
          <w:lang w:val="en-US"/>
        </w:rPr>
        <w:t>: 10.1051/</w:t>
      </w:r>
      <w:proofErr w:type="spellStart"/>
      <w:r w:rsidRPr="00C640C8">
        <w:rPr>
          <w:rFonts w:ascii="Segoe UI" w:hAnsi="Segoe UI" w:cs="Segoe UI"/>
          <w:color w:val="212121"/>
          <w:shd w:val="clear" w:color="auto" w:fill="FFFFFF"/>
          <w:lang w:val="en-US"/>
        </w:rPr>
        <w:t>medsci</w:t>
      </w:r>
      <w:proofErr w:type="spellEnd"/>
      <w:r w:rsidRPr="00C640C8">
        <w:rPr>
          <w:rFonts w:ascii="Segoe UI" w:hAnsi="Segoe UI" w:cs="Segoe UI"/>
          <w:color w:val="212121"/>
          <w:shd w:val="clear" w:color="auto" w:fill="FFFFFF"/>
          <w:lang w:val="en-US"/>
        </w:rPr>
        <w:t xml:space="preserve">/2020131. </w:t>
      </w:r>
      <w:proofErr w:type="spellStart"/>
      <w:r w:rsidRPr="00C640C8">
        <w:rPr>
          <w:rFonts w:ascii="Segoe UI" w:hAnsi="Segoe UI" w:cs="Segoe UI"/>
          <w:color w:val="212121"/>
          <w:shd w:val="clear" w:color="auto" w:fill="FFFFFF"/>
          <w:lang w:val="en-US"/>
        </w:rPr>
        <w:t>Epub</w:t>
      </w:r>
      <w:proofErr w:type="spellEnd"/>
      <w:r w:rsidRPr="00C640C8">
        <w:rPr>
          <w:rFonts w:ascii="Segoe UI" w:hAnsi="Segoe UI" w:cs="Segoe UI"/>
          <w:color w:val="212121"/>
          <w:shd w:val="clear" w:color="auto" w:fill="FFFFFF"/>
          <w:lang w:val="en-US"/>
        </w:rPr>
        <w:t xml:space="preserve"> 2020 Aug 21. PMID: 32821053.</w:t>
      </w:r>
    </w:p>
    <w:p w14:paraId="2A9D351B" w14:textId="77777777" w:rsidR="00872FEA" w:rsidRPr="00872FEA" w:rsidRDefault="00872FEA" w:rsidP="00872FEA">
      <w:pPr>
        <w:pStyle w:val="PargrafodaLista"/>
        <w:rPr>
          <w:rFonts w:ascii="Segoe UI" w:hAnsi="Segoe UI" w:cs="Segoe UI"/>
          <w:color w:val="212121"/>
          <w:shd w:val="clear" w:color="auto" w:fill="FFFFFF"/>
          <w:lang w:val="en-US"/>
        </w:rPr>
      </w:pPr>
    </w:p>
    <w:p w14:paraId="57B3DFCA" w14:textId="77777777" w:rsidR="00872FEA" w:rsidRPr="00872FEA" w:rsidRDefault="00872FEA" w:rsidP="00872FEA">
      <w:pPr>
        <w:spacing w:line="360" w:lineRule="auto"/>
        <w:rPr>
          <w:rFonts w:ascii="Segoe UI" w:hAnsi="Segoe UI" w:cs="Segoe UI"/>
          <w:color w:val="212121"/>
          <w:shd w:val="clear" w:color="auto" w:fill="FFFFFF"/>
          <w:lang w:val="en-US"/>
        </w:rPr>
      </w:pPr>
    </w:p>
    <w:p w14:paraId="01B7F0FC" w14:textId="7F2D0989" w:rsidR="00E74E79" w:rsidRDefault="00E74E79" w:rsidP="00D27C21">
      <w:pPr>
        <w:pStyle w:val="PargrafodaLista"/>
        <w:numPr>
          <w:ilvl w:val="0"/>
          <w:numId w:val="3"/>
        </w:numPr>
        <w:spacing w:line="360" w:lineRule="auto"/>
        <w:rPr>
          <w:rFonts w:ascii="Segoe UI" w:hAnsi="Segoe UI" w:cs="Segoe UI"/>
          <w:color w:val="212121"/>
          <w:shd w:val="clear" w:color="auto" w:fill="FFFFFF"/>
          <w:lang w:val="en-US"/>
        </w:rPr>
      </w:pPr>
      <w:proofErr w:type="spellStart"/>
      <w:r w:rsidRPr="00C640C8">
        <w:rPr>
          <w:rFonts w:ascii="Segoe UI" w:hAnsi="Segoe UI" w:cs="Segoe UI"/>
          <w:color w:val="212121"/>
          <w:shd w:val="clear" w:color="auto" w:fill="FFFFFF"/>
          <w:lang w:val="en-US"/>
        </w:rPr>
        <w:t>Carré</w:t>
      </w:r>
      <w:proofErr w:type="spellEnd"/>
      <w:r w:rsidRPr="00C640C8">
        <w:rPr>
          <w:rFonts w:ascii="Segoe UI" w:hAnsi="Segoe UI" w:cs="Segoe UI"/>
          <w:color w:val="212121"/>
          <w:shd w:val="clear" w:color="auto" w:fill="FFFFFF"/>
          <w:lang w:val="en-US"/>
        </w:rPr>
        <w:t xml:space="preserve"> IJ. Vision in the newborn. Dev Med Child Neurol. 1967 Apr;9(2):231-2. </w:t>
      </w:r>
      <w:proofErr w:type="spellStart"/>
      <w:r w:rsidRPr="00C640C8">
        <w:rPr>
          <w:rFonts w:ascii="Segoe UI" w:hAnsi="Segoe UI" w:cs="Segoe UI"/>
          <w:color w:val="212121"/>
          <w:shd w:val="clear" w:color="auto" w:fill="FFFFFF"/>
          <w:lang w:val="en-US"/>
        </w:rPr>
        <w:t>doi</w:t>
      </w:r>
      <w:proofErr w:type="spellEnd"/>
      <w:r w:rsidRPr="00C640C8">
        <w:rPr>
          <w:rFonts w:ascii="Segoe UI" w:hAnsi="Segoe UI" w:cs="Segoe UI"/>
          <w:color w:val="212121"/>
          <w:shd w:val="clear" w:color="auto" w:fill="FFFFFF"/>
          <w:lang w:val="en-US"/>
        </w:rPr>
        <w:t>: 10.1111/j.1469-</w:t>
      </w:r>
      <w:proofErr w:type="gramStart"/>
      <w:r w:rsidRPr="00C640C8">
        <w:rPr>
          <w:rFonts w:ascii="Segoe UI" w:hAnsi="Segoe UI" w:cs="Segoe UI"/>
          <w:color w:val="212121"/>
          <w:shd w:val="clear" w:color="auto" w:fill="FFFFFF"/>
          <w:lang w:val="en-US"/>
        </w:rPr>
        <w:t>8749.1967.tb</w:t>
      </w:r>
      <w:proofErr w:type="gramEnd"/>
      <w:r w:rsidRPr="00C640C8">
        <w:rPr>
          <w:rFonts w:ascii="Segoe UI" w:hAnsi="Segoe UI" w:cs="Segoe UI"/>
          <w:color w:val="212121"/>
          <w:shd w:val="clear" w:color="auto" w:fill="FFFFFF"/>
          <w:lang w:val="en-US"/>
        </w:rPr>
        <w:t>02245.x. PMID: 6059322.</w:t>
      </w:r>
    </w:p>
    <w:p w14:paraId="7DD3D0DD" w14:textId="77777777" w:rsidR="00872FEA" w:rsidRPr="00872FEA" w:rsidRDefault="00872FEA" w:rsidP="00872FEA">
      <w:pPr>
        <w:spacing w:line="360" w:lineRule="auto"/>
        <w:rPr>
          <w:rFonts w:ascii="Segoe UI" w:hAnsi="Segoe UI" w:cs="Segoe UI"/>
          <w:color w:val="212121"/>
          <w:shd w:val="clear" w:color="auto" w:fill="FFFFFF"/>
          <w:lang w:val="en-US"/>
        </w:rPr>
      </w:pPr>
    </w:p>
    <w:p w14:paraId="570161C9" w14:textId="5BCBD5A4" w:rsidR="00872FEA" w:rsidRPr="00872FEA" w:rsidRDefault="00DD18EA" w:rsidP="00872FEA">
      <w:pPr>
        <w:pStyle w:val="PargrafodaLista"/>
        <w:numPr>
          <w:ilvl w:val="0"/>
          <w:numId w:val="3"/>
        </w:numPr>
        <w:spacing w:line="360" w:lineRule="auto"/>
        <w:rPr>
          <w:lang w:val="en-US"/>
        </w:rPr>
      </w:pPr>
      <w:proofErr w:type="spellStart"/>
      <w:r w:rsidRPr="00C640C8">
        <w:rPr>
          <w:rFonts w:ascii="Segoe UI" w:hAnsi="Segoe UI" w:cs="Segoe UI"/>
          <w:color w:val="212121"/>
          <w:shd w:val="clear" w:color="auto" w:fill="FFFFFF"/>
          <w:lang w:val="en-US"/>
        </w:rPr>
        <w:t>Curnyn</w:t>
      </w:r>
      <w:proofErr w:type="spellEnd"/>
      <w:r w:rsidRPr="00C640C8">
        <w:rPr>
          <w:rFonts w:ascii="Segoe UI" w:hAnsi="Segoe UI" w:cs="Segoe UI"/>
          <w:color w:val="212121"/>
          <w:shd w:val="clear" w:color="auto" w:fill="FFFFFF"/>
          <w:lang w:val="en-US"/>
        </w:rPr>
        <w:t xml:space="preserve"> KM, Kaufman LM. The eye examination in the pediatrician's office. </w:t>
      </w:r>
      <w:proofErr w:type="spellStart"/>
      <w:r w:rsidRPr="00C640C8">
        <w:rPr>
          <w:rFonts w:ascii="Segoe UI" w:hAnsi="Segoe UI" w:cs="Segoe UI"/>
          <w:color w:val="212121"/>
          <w:shd w:val="clear" w:color="auto" w:fill="FFFFFF"/>
          <w:lang w:val="en-US"/>
        </w:rPr>
        <w:t>Pediatr</w:t>
      </w:r>
      <w:proofErr w:type="spellEnd"/>
      <w:r w:rsidRPr="00C640C8">
        <w:rPr>
          <w:rFonts w:ascii="Segoe UI" w:hAnsi="Segoe UI" w:cs="Segoe UI"/>
          <w:color w:val="212121"/>
          <w:shd w:val="clear" w:color="auto" w:fill="FFFFFF"/>
          <w:lang w:val="en-US"/>
        </w:rPr>
        <w:t xml:space="preserve"> Clin North Am. 2003 Feb;50(1):25-40. </w:t>
      </w:r>
      <w:proofErr w:type="spellStart"/>
      <w:r w:rsidRPr="00C640C8">
        <w:rPr>
          <w:rFonts w:ascii="Segoe UI" w:hAnsi="Segoe UI" w:cs="Segoe UI"/>
          <w:color w:val="212121"/>
          <w:shd w:val="clear" w:color="auto" w:fill="FFFFFF"/>
          <w:lang w:val="en-US"/>
        </w:rPr>
        <w:t>doi</w:t>
      </w:r>
      <w:proofErr w:type="spellEnd"/>
      <w:r w:rsidRPr="00C640C8">
        <w:rPr>
          <w:rFonts w:ascii="Segoe UI" w:hAnsi="Segoe UI" w:cs="Segoe UI"/>
          <w:color w:val="212121"/>
          <w:shd w:val="clear" w:color="auto" w:fill="FFFFFF"/>
          <w:lang w:val="en-US"/>
        </w:rPr>
        <w:t>: 10.1016/s0031-3955(02)00141-4. PMID: 12713102</w:t>
      </w:r>
    </w:p>
    <w:p w14:paraId="7F76B8D1" w14:textId="77777777" w:rsidR="00872FEA" w:rsidRPr="00872FEA" w:rsidRDefault="00872FEA" w:rsidP="00872FEA">
      <w:pPr>
        <w:pStyle w:val="PargrafodaLista"/>
        <w:rPr>
          <w:lang w:val="en-US"/>
        </w:rPr>
      </w:pPr>
    </w:p>
    <w:p w14:paraId="35CFC99F" w14:textId="77777777" w:rsidR="00872FEA" w:rsidRPr="00872FEA" w:rsidRDefault="00872FEA" w:rsidP="00872FEA">
      <w:pPr>
        <w:pStyle w:val="PargrafodaLista"/>
        <w:spacing w:line="360" w:lineRule="auto"/>
        <w:rPr>
          <w:lang w:val="en-US"/>
        </w:rPr>
      </w:pPr>
    </w:p>
    <w:p w14:paraId="2CA059CA" w14:textId="77777777" w:rsidR="00945562" w:rsidRPr="00945562" w:rsidRDefault="00945562" w:rsidP="00945562">
      <w:pPr>
        <w:pStyle w:val="PargrafodaLista"/>
        <w:rPr>
          <w:lang w:val="en-US"/>
        </w:rPr>
      </w:pPr>
    </w:p>
    <w:p w14:paraId="37B07067" w14:textId="77777777" w:rsidR="00945562" w:rsidRDefault="00945562" w:rsidP="00945562">
      <w:pPr>
        <w:pStyle w:val="PargrafodaLista"/>
        <w:numPr>
          <w:ilvl w:val="0"/>
          <w:numId w:val="3"/>
        </w:numPr>
        <w:spacing w:line="360" w:lineRule="auto"/>
      </w:pPr>
      <w:r w:rsidRPr="00945562">
        <w:t xml:space="preserve">DGPM 401- REV 3 </w:t>
      </w:r>
      <w:proofErr w:type="gramStart"/>
      <w:r w:rsidRPr="00945562">
        <w:t>( Circular</w:t>
      </w:r>
      <w:proofErr w:type="gramEnd"/>
      <w:r w:rsidRPr="00945562">
        <w:t xml:space="preserve"> da Diretoria de </w:t>
      </w:r>
      <w:r>
        <w:t>saúde da marinha , terceira revisão, 2019)</w:t>
      </w:r>
    </w:p>
    <w:p w14:paraId="55EAD2A8" w14:textId="77777777" w:rsidR="00945562" w:rsidRPr="00945562" w:rsidRDefault="00945562" w:rsidP="00945562">
      <w:pPr>
        <w:pStyle w:val="PargrafodaLista"/>
        <w:spacing w:line="360" w:lineRule="auto"/>
      </w:pPr>
    </w:p>
    <w:p w14:paraId="4D77A7AA" w14:textId="77777777" w:rsidR="00945562" w:rsidRPr="00945562" w:rsidRDefault="00945562" w:rsidP="00945562">
      <w:pPr>
        <w:pStyle w:val="PargrafodaLista"/>
      </w:pPr>
    </w:p>
    <w:p w14:paraId="435921EF" w14:textId="46854406" w:rsidR="00945562" w:rsidRPr="00945562" w:rsidRDefault="00945562" w:rsidP="00C640C8">
      <w:pPr>
        <w:pStyle w:val="PargrafodaLista"/>
        <w:numPr>
          <w:ilvl w:val="0"/>
          <w:numId w:val="3"/>
        </w:numPr>
        <w:spacing w:line="360" w:lineRule="auto"/>
      </w:pPr>
      <w:r>
        <w:rPr>
          <w:rFonts w:ascii="Segoe UI" w:hAnsi="Segoe UI" w:cs="Segoe UI"/>
          <w:color w:val="212121"/>
        </w:rPr>
        <w:lastRenderedPageBreak/>
        <w:t xml:space="preserve">Estudo SEED, resultados preliminares, retirado da internet em outubro 2023 </w:t>
      </w:r>
      <w:hyperlink r:id="rId13" w:history="1">
        <w:r w:rsidRPr="002816F9">
          <w:rPr>
            <w:rStyle w:val="Hyperlink"/>
            <w:rFonts w:ascii="Segoe UI" w:hAnsi="Segoe UI" w:cs="Segoe UI"/>
          </w:rPr>
          <w:t>https://www.snec.com.sg/research-innovation/research-groups-platforms/research-groups/myopia</w:t>
        </w:r>
      </w:hyperlink>
    </w:p>
    <w:p w14:paraId="52DB0CA6" w14:textId="7FE4BD78" w:rsidR="00DD18EA" w:rsidRDefault="00DD18EA" w:rsidP="00D27C21">
      <w:pPr>
        <w:pStyle w:val="PargrafodaLista"/>
        <w:spacing w:line="360" w:lineRule="auto"/>
        <w:rPr>
          <w:rFonts w:ascii="Times New Roman" w:hAnsi="Times New Roman" w:cs="Times New Roman"/>
        </w:rPr>
      </w:pPr>
    </w:p>
    <w:p w14:paraId="0545AD91" w14:textId="77777777" w:rsidR="00872FEA" w:rsidRPr="00945562" w:rsidRDefault="00872FEA" w:rsidP="00D27C21">
      <w:pPr>
        <w:pStyle w:val="PargrafodaLista"/>
        <w:spacing w:line="360" w:lineRule="auto"/>
        <w:rPr>
          <w:rFonts w:ascii="Times New Roman" w:hAnsi="Times New Roman" w:cs="Times New Roman"/>
        </w:rPr>
      </w:pPr>
    </w:p>
    <w:p w14:paraId="4FD7ED00" w14:textId="6DADDC9A" w:rsidR="00E74E79" w:rsidRDefault="00E74E79" w:rsidP="00945562">
      <w:pPr>
        <w:pStyle w:val="PargrafodaLista"/>
        <w:numPr>
          <w:ilvl w:val="0"/>
          <w:numId w:val="3"/>
        </w:numPr>
        <w:shd w:val="clear" w:color="auto" w:fill="FFFFFF"/>
        <w:spacing w:line="360" w:lineRule="auto"/>
        <w:rPr>
          <w:rFonts w:ascii="Segoe UI" w:hAnsi="Segoe UI" w:cs="Segoe UI"/>
          <w:color w:val="212121"/>
          <w:lang w:val="en-US"/>
        </w:rPr>
      </w:pPr>
      <w:proofErr w:type="spellStart"/>
      <w:r w:rsidRPr="00945562">
        <w:rPr>
          <w:rFonts w:ascii="Segoe UI" w:hAnsi="Segoe UI" w:cs="Segoe UI"/>
          <w:color w:val="212121"/>
          <w:lang w:val="en-US"/>
        </w:rPr>
        <w:t>Leske</w:t>
      </w:r>
      <w:proofErr w:type="spellEnd"/>
      <w:r w:rsidRPr="00945562">
        <w:rPr>
          <w:rFonts w:ascii="Segoe UI" w:hAnsi="Segoe UI" w:cs="Segoe UI"/>
          <w:color w:val="212121"/>
          <w:lang w:val="en-US"/>
        </w:rPr>
        <w:t xml:space="preserve"> MC, </w:t>
      </w:r>
      <w:proofErr w:type="spellStart"/>
      <w:r w:rsidRPr="00945562">
        <w:rPr>
          <w:rFonts w:ascii="Segoe UI" w:hAnsi="Segoe UI" w:cs="Segoe UI"/>
          <w:color w:val="212121"/>
          <w:lang w:val="en-US"/>
        </w:rPr>
        <w:t>Heijl</w:t>
      </w:r>
      <w:proofErr w:type="spellEnd"/>
      <w:r w:rsidRPr="00945562">
        <w:rPr>
          <w:rFonts w:ascii="Segoe UI" w:hAnsi="Segoe UI" w:cs="Segoe UI"/>
          <w:color w:val="212121"/>
          <w:lang w:val="en-US"/>
        </w:rPr>
        <w:t xml:space="preserve"> A, Hyman L, Bengtsson B, </w:t>
      </w:r>
      <w:proofErr w:type="spellStart"/>
      <w:r w:rsidRPr="00945562">
        <w:rPr>
          <w:rFonts w:ascii="Segoe UI" w:hAnsi="Segoe UI" w:cs="Segoe UI"/>
          <w:color w:val="212121"/>
          <w:lang w:val="en-US"/>
        </w:rPr>
        <w:t>Komaroff</w:t>
      </w:r>
      <w:proofErr w:type="spellEnd"/>
      <w:r w:rsidRPr="00945562">
        <w:rPr>
          <w:rFonts w:ascii="Segoe UI" w:hAnsi="Segoe UI" w:cs="Segoe UI"/>
          <w:color w:val="212121"/>
          <w:lang w:val="en-US"/>
        </w:rPr>
        <w:t xml:space="preserve"> E. Factors for progression and glaucoma treatment: the Early Manifest Glaucoma Trial. </w:t>
      </w:r>
      <w:proofErr w:type="spellStart"/>
      <w:r w:rsidRPr="00945562">
        <w:rPr>
          <w:rFonts w:ascii="Segoe UI" w:hAnsi="Segoe UI" w:cs="Segoe UI"/>
          <w:color w:val="212121"/>
          <w:lang w:val="en-US"/>
        </w:rPr>
        <w:t>Curr</w:t>
      </w:r>
      <w:proofErr w:type="spellEnd"/>
      <w:r w:rsidRPr="00945562">
        <w:rPr>
          <w:rFonts w:ascii="Segoe UI" w:hAnsi="Segoe UI" w:cs="Segoe UI"/>
          <w:color w:val="212121"/>
          <w:lang w:val="en-US"/>
        </w:rPr>
        <w:t xml:space="preserve"> </w:t>
      </w:r>
      <w:proofErr w:type="spellStart"/>
      <w:r w:rsidRPr="00945562">
        <w:rPr>
          <w:rFonts w:ascii="Segoe UI" w:hAnsi="Segoe UI" w:cs="Segoe UI"/>
          <w:color w:val="212121"/>
          <w:lang w:val="en-US"/>
        </w:rPr>
        <w:t>Opin</w:t>
      </w:r>
      <w:proofErr w:type="spellEnd"/>
      <w:r w:rsidRPr="00945562">
        <w:rPr>
          <w:rFonts w:ascii="Segoe UI" w:hAnsi="Segoe UI" w:cs="Segoe UI"/>
          <w:color w:val="212121"/>
          <w:lang w:val="en-US"/>
        </w:rPr>
        <w:t xml:space="preserve"> </w:t>
      </w:r>
      <w:proofErr w:type="spellStart"/>
      <w:r w:rsidRPr="00945562">
        <w:rPr>
          <w:rFonts w:ascii="Segoe UI" w:hAnsi="Segoe UI" w:cs="Segoe UI"/>
          <w:color w:val="212121"/>
          <w:lang w:val="en-US"/>
        </w:rPr>
        <w:t>Ophthalmol</w:t>
      </w:r>
      <w:proofErr w:type="spellEnd"/>
      <w:r w:rsidRPr="00945562">
        <w:rPr>
          <w:rFonts w:ascii="Segoe UI" w:hAnsi="Segoe UI" w:cs="Segoe UI"/>
          <w:color w:val="212121"/>
          <w:lang w:val="en-US"/>
        </w:rPr>
        <w:t xml:space="preserve">. 2004 Apr;15(2):102-6. </w:t>
      </w:r>
      <w:proofErr w:type="spellStart"/>
      <w:r w:rsidRPr="00945562">
        <w:rPr>
          <w:rFonts w:ascii="Segoe UI" w:hAnsi="Segoe UI" w:cs="Segoe UI"/>
          <w:color w:val="212121"/>
          <w:lang w:val="en-US"/>
        </w:rPr>
        <w:t>doi</w:t>
      </w:r>
      <w:proofErr w:type="spellEnd"/>
      <w:r w:rsidRPr="00945562">
        <w:rPr>
          <w:rFonts w:ascii="Segoe UI" w:hAnsi="Segoe UI" w:cs="Segoe UI"/>
          <w:color w:val="212121"/>
          <w:lang w:val="en-US"/>
        </w:rPr>
        <w:t>: 10.1097/00055735-200404000-00008. PMID: 15021220.</w:t>
      </w:r>
    </w:p>
    <w:p w14:paraId="6EB1C7F2" w14:textId="5D2048A6" w:rsidR="00945562" w:rsidRDefault="00945562" w:rsidP="00945562">
      <w:pPr>
        <w:pStyle w:val="PargrafodaLista"/>
        <w:rPr>
          <w:rFonts w:ascii="Segoe UI" w:hAnsi="Segoe UI" w:cs="Segoe UI"/>
          <w:color w:val="212121"/>
          <w:lang w:val="en-US"/>
        </w:rPr>
      </w:pPr>
    </w:p>
    <w:p w14:paraId="3A8FF241" w14:textId="77777777" w:rsidR="00872FEA" w:rsidRPr="00945562" w:rsidRDefault="00872FEA" w:rsidP="00945562">
      <w:pPr>
        <w:pStyle w:val="PargrafodaLista"/>
        <w:rPr>
          <w:rFonts w:ascii="Segoe UI" w:hAnsi="Segoe UI" w:cs="Segoe UI"/>
          <w:color w:val="212121"/>
          <w:lang w:val="en-US"/>
        </w:rPr>
      </w:pPr>
    </w:p>
    <w:p w14:paraId="66A18713" w14:textId="3F4D7B4F" w:rsidR="00945562" w:rsidRDefault="00945562" w:rsidP="00945562">
      <w:pPr>
        <w:pStyle w:val="PargrafodaLista"/>
        <w:numPr>
          <w:ilvl w:val="0"/>
          <w:numId w:val="3"/>
        </w:numPr>
        <w:spacing w:line="360" w:lineRule="auto"/>
      </w:pPr>
      <w:r>
        <w:t xml:space="preserve">MINISTÉRIO DA SÚDE  </w:t>
      </w:r>
      <w:hyperlink r:id="rId14" w:history="1">
        <w:r w:rsidRPr="002816F9">
          <w:rPr>
            <w:rStyle w:val="Hyperlink"/>
          </w:rPr>
          <w:t>https://www.gov.br/saude/pt-br</w:t>
        </w:r>
      </w:hyperlink>
      <w:r>
        <w:t xml:space="preserve"> retirado da internet outubro 2023.</w:t>
      </w:r>
    </w:p>
    <w:p w14:paraId="1A805B6B" w14:textId="77777777" w:rsidR="00872FEA" w:rsidRDefault="00872FEA" w:rsidP="00872FEA">
      <w:pPr>
        <w:pStyle w:val="PargrafodaLista"/>
        <w:spacing w:line="360" w:lineRule="auto"/>
      </w:pPr>
    </w:p>
    <w:p w14:paraId="1AF3C201" w14:textId="77777777" w:rsidR="00945562" w:rsidRDefault="00945562" w:rsidP="00945562">
      <w:pPr>
        <w:pStyle w:val="PargrafodaLista"/>
      </w:pPr>
    </w:p>
    <w:p w14:paraId="28D102CB" w14:textId="77777777" w:rsidR="00945562" w:rsidRPr="00945562" w:rsidRDefault="00945562" w:rsidP="00945562">
      <w:pPr>
        <w:pStyle w:val="PargrafodaLista"/>
        <w:numPr>
          <w:ilvl w:val="0"/>
          <w:numId w:val="3"/>
        </w:numPr>
        <w:shd w:val="clear" w:color="auto" w:fill="FFFFFF"/>
        <w:spacing w:line="360" w:lineRule="auto"/>
        <w:rPr>
          <w:rFonts w:ascii="Segoe UI" w:hAnsi="Segoe UI" w:cs="Segoe UI"/>
          <w:color w:val="212121"/>
        </w:rPr>
      </w:pPr>
      <w:r w:rsidRPr="00945562">
        <w:rPr>
          <w:rFonts w:ascii="Segoe UI" w:hAnsi="Segoe UI" w:cs="Segoe UI"/>
          <w:color w:val="212121"/>
        </w:rPr>
        <w:t xml:space="preserve">Organização Pan-Americana de Saúde </w:t>
      </w:r>
      <w:hyperlink r:id="rId15" w:history="1">
        <w:r w:rsidRPr="002816F9">
          <w:rPr>
            <w:rStyle w:val="Hyperlink"/>
            <w:rFonts w:ascii="Segoe UI" w:hAnsi="Segoe UI" w:cs="Segoe UI"/>
          </w:rPr>
          <w:t>https://www.paho.org/pt/topicos/saude-ocular</w:t>
        </w:r>
      </w:hyperlink>
      <w:r>
        <w:rPr>
          <w:rFonts w:ascii="Segoe UI" w:hAnsi="Segoe UI" w:cs="Segoe UI"/>
          <w:color w:val="212121"/>
        </w:rPr>
        <w:t xml:space="preserve"> retirado do site em outubro 2023.</w:t>
      </w:r>
    </w:p>
    <w:p w14:paraId="29ABEA86" w14:textId="364BE3F6" w:rsidR="00E74E79" w:rsidRPr="00945562" w:rsidRDefault="00E74E79" w:rsidP="00D27C21">
      <w:pPr>
        <w:shd w:val="clear" w:color="auto" w:fill="FFFFFF"/>
        <w:spacing w:line="360" w:lineRule="auto"/>
        <w:rPr>
          <w:rFonts w:ascii="Segoe UI" w:hAnsi="Segoe UI" w:cs="Segoe UI"/>
          <w:color w:val="212121"/>
        </w:rPr>
      </w:pPr>
    </w:p>
    <w:p w14:paraId="187528F7" w14:textId="61B141FA" w:rsidR="00B925E7" w:rsidRPr="00945562" w:rsidRDefault="00B925E7" w:rsidP="00D27C21">
      <w:pPr>
        <w:shd w:val="clear" w:color="auto" w:fill="FFFFFF"/>
        <w:spacing w:line="360" w:lineRule="auto"/>
        <w:rPr>
          <w:rFonts w:ascii="Segoe UI" w:hAnsi="Segoe UI" w:cs="Segoe UI"/>
          <w:color w:val="212121"/>
        </w:rPr>
      </w:pPr>
    </w:p>
    <w:p w14:paraId="55B27346" w14:textId="396C6482" w:rsidR="00B925E7" w:rsidRPr="00B925E7" w:rsidRDefault="00B925E7" w:rsidP="00945562">
      <w:pPr>
        <w:pStyle w:val="PargrafodaLista"/>
        <w:numPr>
          <w:ilvl w:val="0"/>
          <w:numId w:val="3"/>
        </w:numPr>
        <w:spacing w:line="360" w:lineRule="auto"/>
      </w:pPr>
      <w:r w:rsidRPr="00945562">
        <w:rPr>
          <w:rFonts w:ascii="Segoe UI" w:hAnsi="Segoe UI" w:cs="Segoe UI"/>
          <w:color w:val="212121"/>
          <w:shd w:val="clear" w:color="auto" w:fill="FFFFFF"/>
          <w:lang w:val="en-US"/>
        </w:rPr>
        <w:t xml:space="preserve">Robin A, </w:t>
      </w:r>
      <w:proofErr w:type="spellStart"/>
      <w:r w:rsidRPr="00945562">
        <w:rPr>
          <w:rFonts w:ascii="Segoe UI" w:hAnsi="Segoe UI" w:cs="Segoe UI"/>
          <w:color w:val="212121"/>
          <w:shd w:val="clear" w:color="auto" w:fill="FFFFFF"/>
          <w:lang w:val="en-US"/>
        </w:rPr>
        <w:t>Giovingo</w:t>
      </w:r>
      <w:proofErr w:type="spellEnd"/>
      <w:r w:rsidRPr="00945562">
        <w:rPr>
          <w:rFonts w:ascii="Segoe UI" w:hAnsi="Segoe UI" w:cs="Segoe UI"/>
          <w:color w:val="212121"/>
          <w:shd w:val="clear" w:color="auto" w:fill="FFFFFF"/>
          <w:lang w:val="en-US"/>
        </w:rPr>
        <w:t xml:space="preserve"> M. Screening recommendations for diabetics. Dis Mon. 2021 May;67(5):101116. </w:t>
      </w:r>
      <w:proofErr w:type="spellStart"/>
      <w:r w:rsidRPr="00945562">
        <w:rPr>
          <w:rFonts w:ascii="Segoe UI" w:hAnsi="Segoe UI" w:cs="Segoe UI"/>
          <w:color w:val="212121"/>
          <w:shd w:val="clear" w:color="auto" w:fill="FFFFFF"/>
          <w:lang w:val="en-US"/>
        </w:rPr>
        <w:t>doi</w:t>
      </w:r>
      <w:proofErr w:type="spellEnd"/>
      <w:r w:rsidRPr="00945562">
        <w:rPr>
          <w:rFonts w:ascii="Segoe UI" w:hAnsi="Segoe UI" w:cs="Segoe UI"/>
          <w:color w:val="212121"/>
          <w:shd w:val="clear" w:color="auto" w:fill="FFFFFF"/>
          <w:lang w:val="en-US"/>
        </w:rPr>
        <w:t xml:space="preserve">: 10.1016/j.disamonth.2020.101116. </w:t>
      </w:r>
      <w:proofErr w:type="spellStart"/>
      <w:r w:rsidRPr="00945562">
        <w:rPr>
          <w:rFonts w:ascii="Segoe UI" w:hAnsi="Segoe UI" w:cs="Segoe UI"/>
          <w:color w:val="212121"/>
          <w:shd w:val="clear" w:color="auto" w:fill="FFFFFF"/>
        </w:rPr>
        <w:t>Epub</w:t>
      </w:r>
      <w:proofErr w:type="spellEnd"/>
      <w:r w:rsidRPr="00945562">
        <w:rPr>
          <w:rFonts w:ascii="Segoe UI" w:hAnsi="Segoe UI" w:cs="Segoe UI"/>
          <w:color w:val="212121"/>
          <w:shd w:val="clear" w:color="auto" w:fill="FFFFFF"/>
        </w:rPr>
        <w:t xml:space="preserve"> 2021 </w:t>
      </w:r>
      <w:proofErr w:type="spellStart"/>
      <w:r w:rsidRPr="00945562">
        <w:rPr>
          <w:rFonts w:ascii="Segoe UI" w:hAnsi="Segoe UI" w:cs="Segoe UI"/>
          <w:color w:val="212121"/>
          <w:shd w:val="clear" w:color="auto" w:fill="FFFFFF"/>
        </w:rPr>
        <w:t>Feb</w:t>
      </w:r>
      <w:proofErr w:type="spellEnd"/>
      <w:r w:rsidRPr="00945562">
        <w:rPr>
          <w:rFonts w:ascii="Segoe UI" w:hAnsi="Segoe UI" w:cs="Segoe UI"/>
          <w:color w:val="212121"/>
          <w:shd w:val="clear" w:color="auto" w:fill="FFFFFF"/>
        </w:rPr>
        <w:t xml:space="preserve"> 16. PMID: 33602543.</w:t>
      </w:r>
    </w:p>
    <w:p w14:paraId="683D0123" w14:textId="77777777" w:rsidR="00B925E7" w:rsidRDefault="00B925E7" w:rsidP="00D27C21">
      <w:pPr>
        <w:shd w:val="clear" w:color="auto" w:fill="FFFFFF"/>
        <w:spacing w:line="360" w:lineRule="auto"/>
        <w:rPr>
          <w:rFonts w:ascii="Segoe UI" w:hAnsi="Segoe UI" w:cs="Segoe UI"/>
          <w:color w:val="212121"/>
        </w:rPr>
      </w:pPr>
    </w:p>
    <w:p w14:paraId="7449AFCD" w14:textId="0AAC380F" w:rsidR="00B925E7" w:rsidRDefault="00B925E7" w:rsidP="00D27C21">
      <w:pPr>
        <w:shd w:val="clear" w:color="auto" w:fill="FFFFFF"/>
        <w:spacing w:line="360" w:lineRule="auto"/>
        <w:rPr>
          <w:rFonts w:ascii="Segoe UI" w:hAnsi="Segoe UI" w:cs="Segoe UI"/>
          <w:color w:val="212121"/>
        </w:rPr>
      </w:pPr>
    </w:p>
    <w:p w14:paraId="55F79794" w14:textId="77777777" w:rsidR="00945562" w:rsidRPr="003727AF" w:rsidRDefault="00945562" w:rsidP="00945562">
      <w:pPr>
        <w:pStyle w:val="PargrafodaLista"/>
        <w:numPr>
          <w:ilvl w:val="0"/>
          <w:numId w:val="3"/>
        </w:numPr>
        <w:spacing w:line="360" w:lineRule="auto"/>
      </w:pPr>
      <w:r w:rsidRPr="003727AF">
        <w:t>SAME (Serviço de Arquivo Médico e Estatística)</w:t>
      </w:r>
      <w:r>
        <w:t xml:space="preserve"> da </w:t>
      </w:r>
      <w:proofErr w:type="spellStart"/>
      <w:r>
        <w:t>Policlinica</w:t>
      </w:r>
      <w:proofErr w:type="spellEnd"/>
      <w:r>
        <w:t xml:space="preserve"> Naval Nossa Senhora da Glória, segundo dados apresentados no Conselho de gestão 2023.</w:t>
      </w:r>
    </w:p>
    <w:p w14:paraId="167EF2B8" w14:textId="77777777" w:rsidR="00945562" w:rsidRDefault="00945562" w:rsidP="00945562">
      <w:pPr>
        <w:pStyle w:val="PargrafodaLista"/>
        <w:spacing w:line="360" w:lineRule="auto"/>
        <w:rPr>
          <w:rFonts w:ascii="Times New Roman" w:hAnsi="Times New Roman" w:cs="Times New Roman"/>
        </w:rPr>
      </w:pPr>
    </w:p>
    <w:p w14:paraId="13A5AD57" w14:textId="77777777" w:rsidR="00945562" w:rsidRPr="00945562" w:rsidRDefault="00945562" w:rsidP="00945562">
      <w:pPr>
        <w:shd w:val="clear" w:color="auto" w:fill="FFFFFF"/>
        <w:spacing w:line="360" w:lineRule="auto"/>
        <w:rPr>
          <w:rFonts w:ascii="Segoe UI" w:hAnsi="Segoe UI" w:cs="Segoe UI"/>
          <w:color w:val="212121"/>
        </w:rPr>
      </w:pPr>
    </w:p>
    <w:p w14:paraId="39AE5CE4" w14:textId="7D6E8307" w:rsidR="00B925E7" w:rsidRPr="00945562" w:rsidRDefault="00146670" w:rsidP="00945562">
      <w:pPr>
        <w:pStyle w:val="PargrafodaLista"/>
        <w:numPr>
          <w:ilvl w:val="0"/>
          <w:numId w:val="3"/>
        </w:numPr>
        <w:shd w:val="clear" w:color="auto" w:fill="FFFFFF"/>
        <w:spacing w:line="360" w:lineRule="auto"/>
        <w:rPr>
          <w:rFonts w:ascii="Segoe UI" w:hAnsi="Segoe UI" w:cs="Segoe UI"/>
          <w:color w:val="212121"/>
        </w:rPr>
      </w:pPr>
      <w:proofErr w:type="spellStart"/>
      <w:r w:rsidRPr="00945562">
        <w:rPr>
          <w:rFonts w:ascii="Segoe UI" w:hAnsi="Segoe UI" w:cs="Segoe UI"/>
          <w:color w:val="212121"/>
        </w:rPr>
        <w:lastRenderedPageBreak/>
        <w:t>Temporini</w:t>
      </w:r>
      <w:proofErr w:type="spellEnd"/>
      <w:r w:rsidRPr="00945562">
        <w:rPr>
          <w:rFonts w:ascii="Segoe UI" w:hAnsi="Segoe UI" w:cs="Segoe UI"/>
          <w:color w:val="212121"/>
        </w:rPr>
        <w:t xml:space="preserve">, E. R., &amp; Kara-José, </w:t>
      </w:r>
      <w:proofErr w:type="gramStart"/>
      <w:r w:rsidRPr="00945562">
        <w:rPr>
          <w:rFonts w:ascii="Segoe UI" w:hAnsi="Segoe UI" w:cs="Segoe UI"/>
          <w:color w:val="212121"/>
        </w:rPr>
        <w:t>N..</w:t>
      </w:r>
      <w:proofErr w:type="gramEnd"/>
      <w:r w:rsidRPr="00945562">
        <w:rPr>
          <w:rFonts w:ascii="Segoe UI" w:hAnsi="Segoe UI" w:cs="Segoe UI"/>
          <w:color w:val="212121"/>
        </w:rPr>
        <w:t xml:space="preserve"> (2004). A perda da visão: estratégias de prevenção. Arquivos Brasileiros De Oftalmologia, 67(4), 597–601. </w:t>
      </w:r>
      <w:hyperlink r:id="rId16" w:history="1">
        <w:r w:rsidR="00945562" w:rsidRPr="002816F9">
          <w:rPr>
            <w:rStyle w:val="Hyperlink"/>
            <w:rFonts w:ascii="Segoe UI" w:hAnsi="Segoe UI" w:cs="Segoe UI"/>
          </w:rPr>
          <w:t>https://doi.org/10.1590/S0004-27492004000400007</w:t>
        </w:r>
      </w:hyperlink>
    </w:p>
    <w:p w14:paraId="5CEBCF52" w14:textId="77777777" w:rsidR="00945562" w:rsidRPr="00945562" w:rsidRDefault="00945562" w:rsidP="00945562">
      <w:pPr>
        <w:pStyle w:val="PargrafodaLista"/>
        <w:shd w:val="clear" w:color="auto" w:fill="FFFFFF"/>
        <w:spacing w:line="360" w:lineRule="auto"/>
        <w:rPr>
          <w:rFonts w:ascii="Segoe UI" w:hAnsi="Segoe UI" w:cs="Segoe UI"/>
          <w:color w:val="212121"/>
        </w:rPr>
      </w:pPr>
    </w:p>
    <w:p w14:paraId="3D7D14D1" w14:textId="77777777" w:rsidR="00945562" w:rsidRPr="00945562" w:rsidRDefault="00945562" w:rsidP="00945562">
      <w:pPr>
        <w:spacing w:line="360" w:lineRule="auto"/>
      </w:pPr>
    </w:p>
    <w:sectPr w:rsidR="00945562" w:rsidRPr="00945562" w:rsidSect="00554885">
      <w:footerReference w:type="even" r:id="rId17"/>
      <w:footerReference w:type="default" r:id="rId18"/>
      <w:pgSz w:w="11906" w:h="16838"/>
      <w:pgMar w:top="1417" w:right="1701" w:bottom="1417" w:left="1701"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B421" w14:textId="77777777" w:rsidR="007D5A6D" w:rsidRDefault="007D5A6D" w:rsidP="00C0243E">
      <w:r>
        <w:separator/>
      </w:r>
    </w:p>
  </w:endnote>
  <w:endnote w:type="continuationSeparator" w:id="0">
    <w:p w14:paraId="4D4CB300" w14:textId="77777777" w:rsidR="007D5A6D" w:rsidRDefault="007D5A6D" w:rsidP="00C0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89854132"/>
      <w:docPartObj>
        <w:docPartGallery w:val="Page Numbers (Bottom of Page)"/>
        <w:docPartUnique/>
      </w:docPartObj>
    </w:sdtPr>
    <w:sdtEndPr>
      <w:rPr>
        <w:rStyle w:val="Nmerodepgina"/>
      </w:rPr>
    </w:sdtEndPr>
    <w:sdtContent>
      <w:p w14:paraId="1439B38A" w14:textId="74218331" w:rsidR="00E41CCC" w:rsidRDefault="00E41CCC" w:rsidP="00554885">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A7C0E34" w14:textId="77777777" w:rsidR="00E41CCC" w:rsidRDefault="00E41CCC" w:rsidP="00E41C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04554655"/>
      <w:docPartObj>
        <w:docPartGallery w:val="Page Numbers (Bottom of Page)"/>
        <w:docPartUnique/>
      </w:docPartObj>
    </w:sdtPr>
    <w:sdtEndPr>
      <w:rPr>
        <w:rStyle w:val="Nmerodepgina"/>
      </w:rPr>
    </w:sdtEndPr>
    <w:sdtContent>
      <w:p w14:paraId="3B3FC8DD" w14:textId="2A418736" w:rsidR="00554885" w:rsidRDefault="00554885" w:rsidP="002816F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- 5 -</w:t>
        </w:r>
        <w:r>
          <w:rPr>
            <w:rStyle w:val="Nmerodepgina"/>
          </w:rPr>
          <w:fldChar w:fldCharType="end"/>
        </w:r>
      </w:p>
    </w:sdtContent>
  </w:sdt>
  <w:p w14:paraId="6C8D25AD" w14:textId="77777777" w:rsidR="00E41CCC" w:rsidRDefault="00E41CCC" w:rsidP="00E41CCC">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F1D0" w14:textId="77777777" w:rsidR="007D5A6D" w:rsidRDefault="007D5A6D" w:rsidP="00C0243E">
      <w:r>
        <w:separator/>
      </w:r>
    </w:p>
  </w:footnote>
  <w:footnote w:type="continuationSeparator" w:id="0">
    <w:p w14:paraId="4E60C998" w14:textId="77777777" w:rsidR="007D5A6D" w:rsidRDefault="007D5A6D" w:rsidP="00C02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B514D"/>
    <w:multiLevelType w:val="hybridMultilevel"/>
    <w:tmpl w:val="30C8C6B0"/>
    <w:lvl w:ilvl="0" w:tplc="E87A2E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7A842E7"/>
    <w:multiLevelType w:val="multilevel"/>
    <w:tmpl w:val="40708A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9C02855"/>
    <w:multiLevelType w:val="multilevel"/>
    <w:tmpl w:val="8CA89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9733540">
    <w:abstractNumId w:val="1"/>
  </w:num>
  <w:num w:numId="2" w16cid:durableId="1112435942">
    <w:abstractNumId w:val="2"/>
  </w:num>
  <w:num w:numId="3" w16cid:durableId="1893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3E"/>
    <w:rsid w:val="00041883"/>
    <w:rsid w:val="00065D6A"/>
    <w:rsid w:val="00097946"/>
    <w:rsid w:val="0009796A"/>
    <w:rsid w:val="000A1987"/>
    <w:rsid w:val="000F1E94"/>
    <w:rsid w:val="00113DE1"/>
    <w:rsid w:val="00135E8F"/>
    <w:rsid w:val="00136075"/>
    <w:rsid w:val="00142280"/>
    <w:rsid w:val="00146670"/>
    <w:rsid w:val="00196AD2"/>
    <w:rsid w:val="001C3F04"/>
    <w:rsid w:val="002A0A52"/>
    <w:rsid w:val="00306798"/>
    <w:rsid w:val="003236F8"/>
    <w:rsid w:val="00353DA0"/>
    <w:rsid w:val="00363D11"/>
    <w:rsid w:val="003727AF"/>
    <w:rsid w:val="00377290"/>
    <w:rsid w:val="00396E23"/>
    <w:rsid w:val="00406E32"/>
    <w:rsid w:val="00433147"/>
    <w:rsid w:val="00484BDF"/>
    <w:rsid w:val="004938DE"/>
    <w:rsid w:val="00554885"/>
    <w:rsid w:val="005F5E0B"/>
    <w:rsid w:val="00601627"/>
    <w:rsid w:val="00740632"/>
    <w:rsid w:val="00747F95"/>
    <w:rsid w:val="007C2F93"/>
    <w:rsid w:val="007D5A6D"/>
    <w:rsid w:val="007E13E0"/>
    <w:rsid w:val="008125A8"/>
    <w:rsid w:val="00852BF5"/>
    <w:rsid w:val="008554E5"/>
    <w:rsid w:val="00856FB6"/>
    <w:rsid w:val="00872FEA"/>
    <w:rsid w:val="008A3D98"/>
    <w:rsid w:val="00945562"/>
    <w:rsid w:val="00950ED2"/>
    <w:rsid w:val="00982CAC"/>
    <w:rsid w:val="009C613B"/>
    <w:rsid w:val="009E64F4"/>
    <w:rsid w:val="00A318D0"/>
    <w:rsid w:val="00A93D92"/>
    <w:rsid w:val="00AA4E27"/>
    <w:rsid w:val="00AD4F68"/>
    <w:rsid w:val="00AE4F12"/>
    <w:rsid w:val="00B54F1E"/>
    <w:rsid w:val="00B5629A"/>
    <w:rsid w:val="00B75390"/>
    <w:rsid w:val="00B92113"/>
    <w:rsid w:val="00B925E7"/>
    <w:rsid w:val="00C0243E"/>
    <w:rsid w:val="00C31E2D"/>
    <w:rsid w:val="00C640C8"/>
    <w:rsid w:val="00C955BF"/>
    <w:rsid w:val="00CD0559"/>
    <w:rsid w:val="00D03156"/>
    <w:rsid w:val="00D277CD"/>
    <w:rsid w:val="00D27C21"/>
    <w:rsid w:val="00D36381"/>
    <w:rsid w:val="00D66E01"/>
    <w:rsid w:val="00DB0DE3"/>
    <w:rsid w:val="00DD18EA"/>
    <w:rsid w:val="00DD7833"/>
    <w:rsid w:val="00DE56E6"/>
    <w:rsid w:val="00DF24FC"/>
    <w:rsid w:val="00E303B4"/>
    <w:rsid w:val="00E41CCC"/>
    <w:rsid w:val="00E74E79"/>
    <w:rsid w:val="00EA48AE"/>
    <w:rsid w:val="00ED4408"/>
    <w:rsid w:val="00F261F5"/>
    <w:rsid w:val="00F60B26"/>
    <w:rsid w:val="00FA438E"/>
    <w:rsid w:val="00FB52BB"/>
    <w:rsid w:val="00FB72CA"/>
    <w:rsid w:val="00FF2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76AF"/>
  <w15:chartTrackingRefBased/>
  <w15:docId w15:val="{84312925-205F-D844-BC7F-B96AE3AA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833"/>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243E"/>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C0243E"/>
  </w:style>
  <w:style w:type="paragraph" w:styleId="Rodap">
    <w:name w:val="footer"/>
    <w:basedOn w:val="Normal"/>
    <w:link w:val="RodapChar"/>
    <w:uiPriority w:val="99"/>
    <w:unhideWhenUsed/>
    <w:rsid w:val="00C0243E"/>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C0243E"/>
  </w:style>
  <w:style w:type="paragraph" w:styleId="PargrafodaLista">
    <w:name w:val="List Paragraph"/>
    <w:basedOn w:val="Normal"/>
    <w:uiPriority w:val="34"/>
    <w:qFormat/>
    <w:rsid w:val="00C0243E"/>
    <w:pPr>
      <w:ind w:left="720"/>
      <w:contextualSpacing/>
    </w:pPr>
    <w:rPr>
      <w:rFonts w:asciiTheme="minorHAnsi" w:eastAsiaTheme="minorHAnsi" w:hAnsiTheme="minorHAnsi" w:cstheme="minorBidi"/>
      <w:lang w:eastAsia="en-US"/>
    </w:rPr>
  </w:style>
  <w:style w:type="character" w:styleId="Hyperlink">
    <w:name w:val="Hyperlink"/>
    <w:basedOn w:val="Fontepargpadro"/>
    <w:uiPriority w:val="99"/>
    <w:unhideWhenUsed/>
    <w:rsid w:val="00DD7833"/>
    <w:rPr>
      <w:color w:val="0563C1" w:themeColor="hyperlink"/>
      <w:u w:val="single"/>
    </w:rPr>
  </w:style>
  <w:style w:type="character" w:styleId="MenoPendente">
    <w:name w:val="Unresolved Mention"/>
    <w:basedOn w:val="Fontepargpadro"/>
    <w:uiPriority w:val="99"/>
    <w:semiHidden/>
    <w:unhideWhenUsed/>
    <w:rsid w:val="00DD7833"/>
    <w:rPr>
      <w:color w:val="605E5C"/>
      <w:shd w:val="clear" w:color="auto" w:fill="E1DFDD"/>
    </w:rPr>
  </w:style>
  <w:style w:type="character" w:styleId="Nmerodepgina">
    <w:name w:val="page number"/>
    <w:basedOn w:val="Fontepargpadro"/>
    <w:uiPriority w:val="99"/>
    <w:semiHidden/>
    <w:unhideWhenUsed/>
    <w:rsid w:val="00E41CCC"/>
  </w:style>
  <w:style w:type="character" w:styleId="HiperlinkVisitado">
    <w:name w:val="FollowedHyperlink"/>
    <w:basedOn w:val="Fontepargpadro"/>
    <w:uiPriority w:val="99"/>
    <w:semiHidden/>
    <w:unhideWhenUsed/>
    <w:rsid w:val="00372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18828">
      <w:bodyDiv w:val="1"/>
      <w:marLeft w:val="0"/>
      <w:marRight w:val="0"/>
      <w:marTop w:val="0"/>
      <w:marBottom w:val="0"/>
      <w:divBdr>
        <w:top w:val="none" w:sz="0" w:space="0" w:color="auto"/>
        <w:left w:val="none" w:sz="0" w:space="0" w:color="auto"/>
        <w:bottom w:val="none" w:sz="0" w:space="0" w:color="auto"/>
        <w:right w:val="none" w:sz="0" w:space="0" w:color="auto"/>
      </w:divBdr>
    </w:div>
    <w:div w:id="713314088">
      <w:bodyDiv w:val="1"/>
      <w:marLeft w:val="0"/>
      <w:marRight w:val="0"/>
      <w:marTop w:val="0"/>
      <w:marBottom w:val="0"/>
      <w:divBdr>
        <w:top w:val="none" w:sz="0" w:space="0" w:color="auto"/>
        <w:left w:val="none" w:sz="0" w:space="0" w:color="auto"/>
        <w:bottom w:val="none" w:sz="0" w:space="0" w:color="auto"/>
        <w:right w:val="none" w:sz="0" w:space="0" w:color="auto"/>
      </w:divBdr>
    </w:div>
    <w:div w:id="738358650">
      <w:bodyDiv w:val="1"/>
      <w:marLeft w:val="0"/>
      <w:marRight w:val="0"/>
      <w:marTop w:val="0"/>
      <w:marBottom w:val="0"/>
      <w:divBdr>
        <w:top w:val="none" w:sz="0" w:space="0" w:color="auto"/>
        <w:left w:val="none" w:sz="0" w:space="0" w:color="auto"/>
        <w:bottom w:val="none" w:sz="0" w:space="0" w:color="auto"/>
        <w:right w:val="none" w:sz="0" w:space="0" w:color="auto"/>
      </w:divBdr>
      <w:divsChild>
        <w:div w:id="348220610">
          <w:marLeft w:val="0"/>
          <w:marRight w:val="0"/>
          <w:marTop w:val="0"/>
          <w:marBottom w:val="0"/>
          <w:divBdr>
            <w:top w:val="single" w:sz="6" w:space="0" w:color="5B616B"/>
            <w:left w:val="single" w:sz="6" w:space="0" w:color="5B616B"/>
            <w:bottom w:val="single" w:sz="6" w:space="0" w:color="5B616B"/>
            <w:right w:val="single" w:sz="6" w:space="0" w:color="5B616B"/>
          </w:divBdr>
        </w:div>
        <w:div w:id="1989942141">
          <w:marLeft w:val="0"/>
          <w:marRight w:val="0"/>
          <w:marTop w:val="0"/>
          <w:marBottom w:val="0"/>
          <w:divBdr>
            <w:top w:val="none" w:sz="0" w:space="0" w:color="auto"/>
            <w:left w:val="none" w:sz="0" w:space="0" w:color="auto"/>
            <w:bottom w:val="none" w:sz="0" w:space="0" w:color="auto"/>
            <w:right w:val="none" w:sz="0" w:space="0" w:color="auto"/>
          </w:divBdr>
        </w:div>
      </w:divsChild>
    </w:div>
    <w:div w:id="1052534031">
      <w:bodyDiv w:val="1"/>
      <w:marLeft w:val="0"/>
      <w:marRight w:val="0"/>
      <w:marTop w:val="0"/>
      <w:marBottom w:val="0"/>
      <w:divBdr>
        <w:top w:val="none" w:sz="0" w:space="0" w:color="auto"/>
        <w:left w:val="none" w:sz="0" w:space="0" w:color="auto"/>
        <w:bottom w:val="none" w:sz="0" w:space="0" w:color="auto"/>
        <w:right w:val="none" w:sz="0" w:space="0" w:color="auto"/>
      </w:divBdr>
    </w:div>
    <w:div w:id="1328363172">
      <w:bodyDiv w:val="1"/>
      <w:marLeft w:val="0"/>
      <w:marRight w:val="0"/>
      <w:marTop w:val="0"/>
      <w:marBottom w:val="0"/>
      <w:divBdr>
        <w:top w:val="none" w:sz="0" w:space="0" w:color="auto"/>
        <w:left w:val="none" w:sz="0" w:space="0" w:color="auto"/>
        <w:bottom w:val="none" w:sz="0" w:space="0" w:color="auto"/>
        <w:right w:val="none" w:sz="0" w:space="0" w:color="auto"/>
      </w:divBdr>
    </w:div>
    <w:div w:id="1555852130">
      <w:bodyDiv w:val="1"/>
      <w:marLeft w:val="0"/>
      <w:marRight w:val="0"/>
      <w:marTop w:val="0"/>
      <w:marBottom w:val="0"/>
      <w:divBdr>
        <w:top w:val="none" w:sz="0" w:space="0" w:color="auto"/>
        <w:left w:val="none" w:sz="0" w:space="0" w:color="auto"/>
        <w:bottom w:val="none" w:sz="0" w:space="0" w:color="auto"/>
        <w:right w:val="none" w:sz="0" w:space="0" w:color="auto"/>
      </w:divBdr>
    </w:div>
    <w:div w:id="16899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nec.com.sg/research-innovation/research-groups-platforms/research-groups/myopi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br/a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590/S0004-2749200400040000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paho.org/pt/topicos/saude-ocular"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v.br/saude/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3713</Words>
  <Characters>20052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2023-11-03T14:00:00Z</dcterms:created>
  <dcterms:modified xsi:type="dcterms:W3CDTF">2023-11-03T14:00:00Z</dcterms:modified>
</cp:coreProperties>
</file>